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E02" w:rsidRPr="00950163" w:rsidRDefault="004A156E" w:rsidP="00950163">
      <w:pPr>
        <w:spacing w:after="0" w:line="240" w:lineRule="auto"/>
        <w:ind w:left="-567" w:firstLine="567"/>
        <w:contextualSpacing/>
        <w:jc w:val="both"/>
        <w:rPr>
          <w:rFonts w:ascii="Times New Roman" w:hAnsi="Times New Roman"/>
          <w:sz w:val="28"/>
          <w:szCs w:val="28"/>
        </w:rPr>
      </w:pPr>
      <w:r w:rsidRPr="00950163">
        <w:rPr>
          <w:rFonts w:ascii="Times New Roman" w:hAnsi="Times New Roman"/>
          <w:sz w:val="28"/>
          <w:szCs w:val="28"/>
        </w:rPr>
        <w:t xml:space="preserve">На основании заявки </w:t>
      </w:r>
      <w:r w:rsidR="009A24BC" w:rsidRPr="00950163">
        <w:rPr>
          <w:rFonts w:ascii="Times New Roman" w:hAnsi="Times New Roman"/>
          <w:sz w:val="28"/>
          <w:szCs w:val="28"/>
        </w:rPr>
        <w:t>РГП на ПХВ «Научно-исследовательский институт травматологии и ортопедии»</w:t>
      </w:r>
      <w:r w:rsidR="009E25F4">
        <w:rPr>
          <w:rFonts w:ascii="Times New Roman" w:hAnsi="Times New Roman"/>
          <w:sz w:val="28"/>
          <w:szCs w:val="28"/>
        </w:rPr>
        <w:t xml:space="preserve"> </w:t>
      </w:r>
      <w:r w:rsidR="00700420">
        <w:rPr>
          <w:rFonts w:ascii="Times New Roman" w:hAnsi="Times New Roman"/>
          <w:sz w:val="28"/>
          <w:szCs w:val="28"/>
        </w:rPr>
        <w:t xml:space="preserve">(далее – Заявитель) </w:t>
      </w:r>
      <w:r w:rsidR="009A24BC" w:rsidRPr="00950163">
        <w:rPr>
          <w:rFonts w:ascii="Times New Roman" w:hAnsi="Times New Roman"/>
          <w:sz w:val="28"/>
          <w:szCs w:val="28"/>
        </w:rPr>
        <w:t xml:space="preserve">от 31 января </w:t>
      </w:r>
      <w:r w:rsidRPr="00950163">
        <w:rPr>
          <w:rFonts w:ascii="Times New Roman" w:hAnsi="Times New Roman"/>
          <w:sz w:val="28"/>
          <w:szCs w:val="28"/>
        </w:rPr>
        <w:t>201</w:t>
      </w:r>
      <w:r w:rsidR="001A7286" w:rsidRPr="00950163">
        <w:rPr>
          <w:rFonts w:ascii="Times New Roman" w:hAnsi="Times New Roman"/>
          <w:sz w:val="28"/>
          <w:szCs w:val="28"/>
        </w:rPr>
        <w:t>7</w:t>
      </w:r>
      <w:r w:rsidR="009E25F4">
        <w:rPr>
          <w:rFonts w:ascii="Times New Roman" w:hAnsi="Times New Roman"/>
          <w:sz w:val="28"/>
          <w:szCs w:val="28"/>
        </w:rPr>
        <w:t xml:space="preserve"> </w:t>
      </w:r>
      <w:r w:rsidR="005B09B1" w:rsidRPr="00950163">
        <w:rPr>
          <w:rFonts w:ascii="Times New Roman" w:hAnsi="Times New Roman"/>
          <w:sz w:val="28"/>
          <w:szCs w:val="28"/>
        </w:rPr>
        <w:t>года произведена</w:t>
      </w:r>
      <w:r w:rsidR="002D7E02" w:rsidRPr="00950163">
        <w:rPr>
          <w:rFonts w:ascii="Times New Roman" w:hAnsi="Times New Roman"/>
          <w:sz w:val="28"/>
          <w:szCs w:val="28"/>
        </w:rPr>
        <w:t xml:space="preserve"> экспертиза медицинской технологии </w:t>
      </w:r>
      <w:r w:rsidR="002D7E02" w:rsidRPr="00C654C3">
        <w:rPr>
          <w:rFonts w:ascii="Times New Roman" w:hAnsi="Times New Roman"/>
          <w:b/>
          <w:sz w:val="28"/>
          <w:szCs w:val="28"/>
        </w:rPr>
        <w:t>«</w:t>
      </w:r>
      <w:r w:rsidR="00DF5FD0" w:rsidRPr="00C654C3">
        <w:rPr>
          <w:rFonts w:ascii="Times New Roman" w:hAnsi="Times New Roman"/>
          <w:b/>
          <w:sz w:val="28"/>
          <w:szCs w:val="28"/>
        </w:rPr>
        <w:t>Лечение пациентов с дегенеративно-дистрофическими заболеваниями суставов плазмой, обогащенной тромбоцитами</w:t>
      </w:r>
      <w:r w:rsidR="002D7E02" w:rsidRPr="00C654C3">
        <w:rPr>
          <w:rFonts w:ascii="Times New Roman" w:hAnsi="Times New Roman"/>
          <w:b/>
          <w:sz w:val="28"/>
          <w:szCs w:val="28"/>
        </w:rPr>
        <w:t>»</w:t>
      </w:r>
      <w:r w:rsidR="00C57A5B" w:rsidRPr="00C654C3">
        <w:rPr>
          <w:rFonts w:ascii="Times New Roman" w:hAnsi="Times New Roman"/>
          <w:b/>
          <w:sz w:val="28"/>
          <w:szCs w:val="28"/>
        </w:rPr>
        <w:t xml:space="preserve"> </w:t>
      </w:r>
      <w:r w:rsidR="00F26945" w:rsidRPr="00C654C3">
        <w:rPr>
          <w:rFonts w:ascii="Times New Roman" w:hAnsi="Times New Roman"/>
          <w:sz w:val="28"/>
          <w:szCs w:val="28"/>
        </w:rPr>
        <w:t>на соответствие</w:t>
      </w:r>
      <w:r w:rsidR="002D7E02" w:rsidRPr="00C654C3">
        <w:rPr>
          <w:rFonts w:ascii="Times New Roman" w:hAnsi="Times New Roman"/>
          <w:sz w:val="28"/>
          <w:szCs w:val="28"/>
        </w:rPr>
        <w:t xml:space="preserve"> критериям безопасности</w:t>
      </w:r>
      <w:r w:rsidR="002D7E02" w:rsidRPr="00950163">
        <w:rPr>
          <w:rFonts w:ascii="Times New Roman" w:hAnsi="Times New Roman"/>
          <w:sz w:val="28"/>
          <w:szCs w:val="28"/>
        </w:rPr>
        <w:t xml:space="preserve">, </w:t>
      </w:r>
      <w:r w:rsidR="00F26945">
        <w:rPr>
          <w:rFonts w:ascii="Times New Roman" w:hAnsi="Times New Roman"/>
          <w:sz w:val="28"/>
          <w:szCs w:val="28"/>
        </w:rPr>
        <w:t xml:space="preserve">клинической и экономической эффективности. </w:t>
      </w:r>
    </w:p>
    <w:p w:rsidR="002D7E02" w:rsidRPr="00950163" w:rsidRDefault="002D7E02" w:rsidP="00700420">
      <w:pPr>
        <w:spacing w:after="0" w:line="240" w:lineRule="auto"/>
        <w:ind w:left="-567" w:firstLine="567"/>
        <w:contextualSpacing/>
        <w:jc w:val="both"/>
        <w:rPr>
          <w:rFonts w:ascii="Times New Roman" w:hAnsi="Times New Roman"/>
          <w:sz w:val="28"/>
          <w:szCs w:val="28"/>
        </w:rPr>
      </w:pPr>
      <w:r w:rsidRPr="00950163">
        <w:rPr>
          <w:rFonts w:ascii="Times New Roman" w:hAnsi="Times New Roman"/>
          <w:b/>
          <w:sz w:val="28"/>
          <w:szCs w:val="28"/>
        </w:rPr>
        <w:t xml:space="preserve">Объект </w:t>
      </w:r>
      <w:r w:rsidRPr="00C654C3">
        <w:rPr>
          <w:rFonts w:ascii="Times New Roman" w:hAnsi="Times New Roman"/>
          <w:b/>
          <w:sz w:val="28"/>
          <w:szCs w:val="28"/>
        </w:rPr>
        <w:t>экспертизы:</w:t>
      </w:r>
      <w:r w:rsidR="00E27FE2" w:rsidRPr="00C654C3">
        <w:rPr>
          <w:rFonts w:ascii="Times New Roman" w:hAnsi="Times New Roman"/>
          <w:b/>
          <w:sz w:val="28"/>
          <w:szCs w:val="28"/>
        </w:rPr>
        <w:t xml:space="preserve"> </w:t>
      </w:r>
      <w:r w:rsidR="008A465E" w:rsidRPr="00C654C3">
        <w:rPr>
          <w:rFonts w:ascii="Times New Roman" w:hAnsi="Times New Roman"/>
          <w:sz w:val="28"/>
          <w:szCs w:val="28"/>
        </w:rPr>
        <w:t>медицинская технология</w:t>
      </w:r>
      <w:r w:rsidR="005E0EF7" w:rsidRPr="00C654C3">
        <w:rPr>
          <w:rFonts w:ascii="Times New Roman" w:hAnsi="Times New Roman"/>
          <w:sz w:val="28"/>
          <w:szCs w:val="28"/>
        </w:rPr>
        <w:t xml:space="preserve"> </w:t>
      </w:r>
      <w:r w:rsidRPr="00C654C3">
        <w:rPr>
          <w:rFonts w:ascii="Times New Roman" w:hAnsi="Times New Roman"/>
          <w:sz w:val="28"/>
          <w:szCs w:val="28"/>
        </w:rPr>
        <w:t>«</w:t>
      </w:r>
      <w:r w:rsidR="008A465E" w:rsidRPr="00C654C3">
        <w:rPr>
          <w:rFonts w:ascii="Times New Roman" w:hAnsi="Times New Roman"/>
          <w:sz w:val="28"/>
          <w:szCs w:val="28"/>
        </w:rPr>
        <w:t>Лечение пациентов с дегенеративно-дистрофическими заболеваниями суставов плазмой, обогащенной тромбоцитами</w:t>
      </w:r>
      <w:r w:rsidRPr="00C654C3">
        <w:rPr>
          <w:rFonts w:ascii="Times New Roman" w:hAnsi="Times New Roman"/>
          <w:sz w:val="28"/>
          <w:szCs w:val="28"/>
        </w:rPr>
        <w:t>»,</w:t>
      </w:r>
      <w:r w:rsidR="00C654C3" w:rsidRPr="00C654C3">
        <w:rPr>
          <w:rFonts w:ascii="Times New Roman" w:hAnsi="Times New Roman"/>
          <w:sz w:val="28"/>
          <w:szCs w:val="28"/>
        </w:rPr>
        <w:t xml:space="preserve"> </w:t>
      </w:r>
      <w:r w:rsidR="008A465E" w:rsidRPr="00C654C3">
        <w:rPr>
          <w:rFonts w:ascii="Times New Roman" w:hAnsi="Times New Roman"/>
          <w:sz w:val="28"/>
          <w:szCs w:val="28"/>
        </w:rPr>
        <w:t>предлагаемая Заявителем к применению на территории Республики Казахстан в рамках ГОБМП в качестве специализированной медицинской помощ</w:t>
      </w:r>
      <w:r w:rsidR="009E25F4">
        <w:rPr>
          <w:rFonts w:ascii="Times New Roman" w:hAnsi="Times New Roman"/>
          <w:sz w:val="28"/>
          <w:szCs w:val="28"/>
        </w:rPr>
        <w:t>и</w:t>
      </w:r>
      <w:r w:rsidR="00C654C3" w:rsidRPr="00C654C3">
        <w:rPr>
          <w:rFonts w:ascii="Times New Roman" w:hAnsi="Times New Roman"/>
          <w:sz w:val="28"/>
          <w:szCs w:val="28"/>
        </w:rPr>
        <w:t xml:space="preserve"> или высокотехнологичной медицинской услуги</w:t>
      </w:r>
      <w:r w:rsidRPr="00C654C3">
        <w:rPr>
          <w:rFonts w:ascii="Times New Roman" w:hAnsi="Times New Roman"/>
          <w:sz w:val="28"/>
          <w:szCs w:val="28"/>
        </w:rPr>
        <w:t>.</w:t>
      </w:r>
    </w:p>
    <w:p w:rsidR="002D7E02" w:rsidRPr="00950163" w:rsidRDefault="002D7E02" w:rsidP="00700420">
      <w:pPr>
        <w:spacing w:after="0" w:line="240" w:lineRule="auto"/>
        <w:ind w:left="-567" w:firstLine="567"/>
        <w:contextualSpacing/>
        <w:jc w:val="both"/>
        <w:rPr>
          <w:rFonts w:ascii="Times New Roman" w:hAnsi="Times New Roman"/>
          <w:sz w:val="28"/>
          <w:szCs w:val="28"/>
        </w:rPr>
      </w:pPr>
      <w:r w:rsidRPr="00950163">
        <w:rPr>
          <w:rFonts w:ascii="Times New Roman" w:hAnsi="Times New Roman"/>
          <w:sz w:val="28"/>
          <w:szCs w:val="28"/>
        </w:rPr>
        <w:t>Заявителем были представлены следующие материалы:</w:t>
      </w:r>
    </w:p>
    <w:p w:rsidR="005B09B1" w:rsidRPr="00950163" w:rsidRDefault="005B09B1" w:rsidP="00700420">
      <w:pPr>
        <w:pStyle w:val="af"/>
        <w:spacing w:after="0" w:line="240" w:lineRule="auto"/>
        <w:ind w:left="-567" w:firstLine="567"/>
        <w:jc w:val="both"/>
        <w:rPr>
          <w:rFonts w:ascii="Times New Roman" w:hAnsi="Times New Roman"/>
          <w:sz w:val="28"/>
          <w:szCs w:val="28"/>
        </w:rPr>
      </w:pPr>
      <w:r w:rsidRPr="00950163">
        <w:rPr>
          <w:rFonts w:ascii="Times New Roman" w:hAnsi="Times New Roman"/>
          <w:sz w:val="28"/>
          <w:szCs w:val="28"/>
        </w:rPr>
        <w:t>Заявка</w:t>
      </w:r>
      <w:r w:rsidR="009A24BC" w:rsidRPr="00950163">
        <w:rPr>
          <w:rFonts w:ascii="Times New Roman" w:hAnsi="Times New Roman"/>
          <w:sz w:val="28"/>
          <w:szCs w:val="28"/>
        </w:rPr>
        <w:t xml:space="preserve"> на применение нового метода – 4</w:t>
      </w:r>
      <w:r w:rsidRPr="00950163">
        <w:rPr>
          <w:rFonts w:ascii="Times New Roman" w:hAnsi="Times New Roman"/>
          <w:sz w:val="28"/>
          <w:szCs w:val="28"/>
        </w:rPr>
        <w:t xml:space="preserve"> стр.</w:t>
      </w:r>
    </w:p>
    <w:p w:rsidR="009A24BC" w:rsidRDefault="00EF5137" w:rsidP="00700420">
      <w:pPr>
        <w:spacing w:after="0" w:line="240" w:lineRule="auto"/>
        <w:ind w:left="-567" w:firstLine="567"/>
        <w:contextualSpacing/>
        <w:jc w:val="both"/>
        <w:rPr>
          <w:rFonts w:ascii="Times New Roman" w:hAnsi="Times New Roman"/>
          <w:color w:val="000000"/>
          <w:sz w:val="28"/>
          <w:szCs w:val="28"/>
          <w:shd w:val="clear" w:color="auto" w:fill="FFFFFF"/>
        </w:rPr>
      </w:pPr>
      <w:r w:rsidRPr="00C654C3">
        <w:rPr>
          <w:rFonts w:ascii="Times New Roman" w:hAnsi="Times New Roman"/>
          <w:b/>
          <w:sz w:val="28"/>
          <w:szCs w:val="28"/>
        </w:rPr>
        <w:t xml:space="preserve">Цель экспертизы: </w:t>
      </w:r>
      <w:r w:rsidRPr="00C654C3">
        <w:rPr>
          <w:rFonts w:ascii="Times New Roman" w:hAnsi="Times New Roman"/>
          <w:sz w:val="28"/>
          <w:szCs w:val="28"/>
        </w:rPr>
        <w:t xml:space="preserve">анализ соответствия критериям безопасности, клинической и экономической эффективности, социальных и этических аспектов применения лечения пациентов с дегенеративно-дистрофическими заболеваниями суставов плазмой, обогащенной тромбоцитами при лечении </w:t>
      </w:r>
      <w:r w:rsidRPr="00C654C3">
        <w:rPr>
          <w:rFonts w:ascii="Times New Roman" w:hAnsi="Times New Roman"/>
          <w:color w:val="000000"/>
          <w:sz w:val="28"/>
          <w:szCs w:val="28"/>
          <w:shd w:val="clear" w:color="auto" w:fill="FFFFFF"/>
        </w:rPr>
        <w:t xml:space="preserve">дегенеративно-дистрофических заболеваний </w:t>
      </w:r>
      <w:r w:rsidR="00E65D36" w:rsidRPr="00C654C3">
        <w:rPr>
          <w:rFonts w:ascii="Times New Roman" w:hAnsi="Times New Roman"/>
          <w:color w:val="000000"/>
          <w:sz w:val="28"/>
          <w:szCs w:val="28"/>
          <w:shd w:val="clear" w:color="auto" w:fill="FFFFFF"/>
        </w:rPr>
        <w:t>суставов</w:t>
      </w:r>
      <w:r w:rsidRPr="00C654C3">
        <w:rPr>
          <w:rFonts w:ascii="Times New Roman" w:hAnsi="Times New Roman"/>
          <w:color w:val="000000"/>
          <w:sz w:val="28"/>
          <w:szCs w:val="28"/>
          <w:shd w:val="clear" w:color="auto" w:fill="FFFFFF"/>
        </w:rPr>
        <w:t>.</w:t>
      </w:r>
    </w:p>
    <w:p w:rsidR="00D41AC0" w:rsidRPr="006C7214" w:rsidRDefault="00D41AC0" w:rsidP="00D41AC0">
      <w:pPr>
        <w:spacing w:after="0" w:line="240" w:lineRule="auto"/>
        <w:ind w:left="-567" w:firstLine="708"/>
        <w:jc w:val="both"/>
        <w:rPr>
          <w:rFonts w:ascii="Times New Roman" w:hAnsi="Times New Roman"/>
          <w:b/>
          <w:sz w:val="28"/>
          <w:szCs w:val="28"/>
        </w:rPr>
      </w:pPr>
      <w:r w:rsidRPr="00211D22">
        <w:rPr>
          <w:rFonts w:ascii="Times New Roman" w:hAnsi="Times New Roman"/>
          <w:b/>
          <w:sz w:val="28"/>
          <w:szCs w:val="28"/>
        </w:rPr>
        <w:t xml:space="preserve">Целевая группа пациентов: </w:t>
      </w:r>
      <w:r w:rsidRPr="00211D22">
        <w:rPr>
          <w:rFonts w:ascii="Times New Roman" w:hAnsi="Times New Roman"/>
          <w:sz w:val="28"/>
          <w:szCs w:val="28"/>
        </w:rPr>
        <w:t xml:space="preserve">Пациенты с </w:t>
      </w:r>
      <w:r w:rsidRPr="00211D22">
        <w:rPr>
          <w:rFonts w:ascii="Times New Roman" w:hAnsi="Times New Roman"/>
          <w:color w:val="000000"/>
          <w:sz w:val="28"/>
          <w:szCs w:val="28"/>
          <w:shd w:val="clear" w:color="auto" w:fill="FFFFFF"/>
        </w:rPr>
        <w:t xml:space="preserve">дегенеративно-дистрофическими заболеваниями </w:t>
      </w:r>
      <w:r w:rsidR="00C654C3" w:rsidRPr="00211D22">
        <w:rPr>
          <w:rFonts w:ascii="Times New Roman" w:hAnsi="Times New Roman"/>
          <w:color w:val="000000"/>
          <w:sz w:val="28"/>
          <w:szCs w:val="28"/>
          <w:shd w:val="clear" w:color="auto" w:fill="FFFFFF"/>
        </w:rPr>
        <w:t>суставов</w:t>
      </w:r>
      <w:r w:rsidRPr="00211D22">
        <w:rPr>
          <w:rFonts w:ascii="Times New Roman" w:hAnsi="Times New Roman"/>
          <w:sz w:val="28"/>
          <w:szCs w:val="28"/>
        </w:rPr>
        <w:t>.</w:t>
      </w:r>
    </w:p>
    <w:p w:rsidR="00EE59E3" w:rsidRPr="004C4E60" w:rsidRDefault="00871A4C" w:rsidP="005350A8">
      <w:pPr>
        <w:tabs>
          <w:tab w:val="left" w:pos="1496"/>
        </w:tabs>
        <w:spacing w:after="0" w:line="240" w:lineRule="auto"/>
        <w:ind w:left="-567" w:firstLine="709"/>
        <w:contextualSpacing/>
        <w:jc w:val="both"/>
        <w:rPr>
          <w:rFonts w:ascii="Times New Roman" w:hAnsi="Times New Roman"/>
          <w:color w:val="000000"/>
          <w:sz w:val="28"/>
          <w:szCs w:val="28"/>
        </w:rPr>
      </w:pPr>
      <w:r w:rsidRPr="00871A4C">
        <w:rPr>
          <w:rFonts w:ascii="Times New Roman" w:hAnsi="Times New Roman"/>
          <w:b/>
          <w:sz w:val="28"/>
          <w:szCs w:val="28"/>
        </w:rPr>
        <w:t xml:space="preserve">Вмешательство: </w:t>
      </w:r>
      <w:r w:rsidRPr="00871A4C">
        <w:rPr>
          <w:rFonts w:ascii="Times New Roman" w:hAnsi="Times New Roman"/>
          <w:color w:val="000000"/>
          <w:sz w:val="28"/>
          <w:szCs w:val="28"/>
        </w:rPr>
        <w:t>Заявляемая технология не связана с применением каких-либо специальных лекарственных средств. В этой связи, какая-либо информация о регистрации лекарственных средств не была включена в данную экспертизу</w:t>
      </w:r>
      <w:r w:rsidR="00EE59E3" w:rsidRPr="00D51A9E">
        <w:rPr>
          <w:rFonts w:ascii="Times New Roman" w:hAnsi="Times New Roman"/>
          <w:color w:val="000000"/>
          <w:sz w:val="28"/>
          <w:szCs w:val="28"/>
        </w:rPr>
        <w:t>.</w:t>
      </w:r>
    </w:p>
    <w:p w:rsidR="00D07F08" w:rsidRDefault="005350A8" w:rsidP="00D07F08">
      <w:pPr>
        <w:pStyle w:val="Default"/>
        <w:ind w:left="-567" w:firstLine="709"/>
        <w:jc w:val="both"/>
        <w:rPr>
          <w:sz w:val="28"/>
          <w:szCs w:val="28"/>
        </w:rPr>
      </w:pPr>
      <w:r w:rsidRPr="009C7D8B">
        <w:rPr>
          <w:b/>
          <w:sz w:val="28"/>
          <w:szCs w:val="28"/>
        </w:rPr>
        <w:t xml:space="preserve">Компараторы: </w:t>
      </w:r>
      <w:r w:rsidR="00D07F08">
        <w:rPr>
          <w:sz w:val="28"/>
          <w:szCs w:val="28"/>
        </w:rPr>
        <w:t xml:space="preserve">Использование анальгетиков, нестероидных противовоспалительных средств, гиалуроновой кислоты. </w:t>
      </w:r>
    </w:p>
    <w:p w:rsidR="005350A8" w:rsidRPr="004026F9" w:rsidRDefault="005350A8" w:rsidP="00D07F08">
      <w:pPr>
        <w:pStyle w:val="Default"/>
        <w:ind w:left="-567" w:firstLine="709"/>
        <w:jc w:val="both"/>
        <w:rPr>
          <w:lang w:val="en-US"/>
        </w:rPr>
      </w:pPr>
      <w:r w:rsidRPr="00D51A9E">
        <w:rPr>
          <w:b/>
          <w:sz w:val="28"/>
          <w:szCs w:val="28"/>
        </w:rPr>
        <w:t>Источники</w:t>
      </w:r>
      <w:r w:rsidR="004026F9" w:rsidRPr="004026F9">
        <w:rPr>
          <w:b/>
          <w:sz w:val="28"/>
          <w:szCs w:val="28"/>
          <w:lang w:val="en-US"/>
        </w:rPr>
        <w:t xml:space="preserve"> </w:t>
      </w:r>
      <w:r w:rsidRPr="00D51A9E">
        <w:rPr>
          <w:b/>
          <w:sz w:val="28"/>
          <w:szCs w:val="28"/>
        </w:rPr>
        <w:t>информации</w:t>
      </w:r>
      <w:r w:rsidRPr="004026F9">
        <w:rPr>
          <w:b/>
          <w:sz w:val="28"/>
          <w:szCs w:val="28"/>
          <w:lang w:val="en-US"/>
        </w:rPr>
        <w:t>:</w:t>
      </w:r>
      <w:r w:rsidR="009E25F4" w:rsidRPr="004026F9">
        <w:rPr>
          <w:b/>
          <w:sz w:val="28"/>
          <w:szCs w:val="28"/>
          <w:lang w:val="en-US"/>
        </w:rPr>
        <w:t xml:space="preserve"> </w:t>
      </w:r>
      <w:r w:rsidR="00622920" w:rsidRPr="00D51A9E">
        <w:rPr>
          <w:sz w:val="28"/>
          <w:szCs w:val="28"/>
          <w:lang w:val="en-US"/>
        </w:rPr>
        <w:t>MEDLINE</w:t>
      </w:r>
      <w:r w:rsidR="00622920" w:rsidRPr="004026F9">
        <w:rPr>
          <w:sz w:val="28"/>
          <w:szCs w:val="28"/>
          <w:lang w:val="en-US"/>
        </w:rPr>
        <w:t xml:space="preserve">, </w:t>
      </w:r>
      <w:r w:rsidR="00622920" w:rsidRPr="00D51A9E">
        <w:rPr>
          <w:sz w:val="28"/>
          <w:szCs w:val="28"/>
          <w:lang w:val="en-US"/>
        </w:rPr>
        <w:t>TheCochraneLibrary</w:t>
      </w:r>
      <w:r w:rsidR="00622920" w:rsidRPr="004026F9">
        <w:rPr>
          <w:sz w:val="28"/>
          <w:szCs w:val="28"/>
          <w:lang w:val="en-US"/>
        </w:rPr>
        <w:t xml:space="preserve">, </w:t>
      </w:r>
      <w:r w:rsidR="00622920" w:rsidRPr="00D51A9E">
        <w:rPr>
          <w:sz w:val="28"/>
          <w:szCs w:val="28"/>
          <w:lang w:val="en-US"/>
        </w:rPr>
        <w:t>PubMed</w:t>
      </w:r>
      <w:r w:rsidR="008F7BDA" w:rsidRPr="004026F9">
        <w:rPr>
          <w:sz w:val="28"/>
          <w:szCs w:val="28"/>
          <w:lang w:val="en-US"/>
        </w:rPr>
        <w:t>.</w:t>
      </w:r>
      <w:r w:rsidR="00D51A9E" w:rsidRPr="004026F9">
        <w:rPr>
          <w:sz w:val="28"/>
          <w:szCs w:val="28"/>
          <w:lang w:val="en-US"/>
        </w:rPr>
        <w:tab/>
      </w:r>
    </w:p>
    <w:p w:rsidR="00700420" w:rsidRPr="00194724" w:rsidRDefault="005350A8" w:rsidP="00D07F08">
      <w:pPr>
        <w:spacing w:after="0" w:line="240" w:lineRule="auto"/>
        <w:ind w:left="-567" w:firstLine="709"/>
        <w:jc w:val="both"/>
        <w:rPr>
          <w:rFonts w:ascii="Times New Roman" w:hAnsi="Times New Roman"/>
          <w:sz w:val="28"/>
          <w:szCs w:val="28"/>
        </w:rPr>
      </w:pPr>
      <w:r w:rsidRPr="00194724">
        <w:rPr>
          <w:rFonts w:ascii="Times New Roman" w:hAnsi="Times New Roman"/>
          <w:b/>
          <w:sz w:val="28"/>
          <w:szCs w:val="28"/>
        </w:rPr>
        <w:t>Ключевые слова для поиска:</w:t>
      </w:r>
      <w:r w:rsidR="00B60E1B" w:rsidRPr="00194724">
        <w:rPr>
          <w:rFonts w:ascii="Times New Roman" w:hAnsi="Times New Roman"/>
          <w:b/>
          <w:sz w:val="28"/>
          <w:szCs w:val="28"/>
        </w:rPr>
        <w:t xml:space="preserve"> </w:t>
      </w:r>
      <w:r w:rsidR="00622920" w:rsidRPr="00194724">
        <w:rPr>
          <w:rFonts w:ascii="Times New Roman" w:hAnsi="Times New Roman"/>
          <w:sz w:val="28"/>
          <w:szCs w:val="28"/>
        </w:rPr>
        <w:t>«</w:t>
      </w:r>
      <w:r w:rsidR="00622920" w:rsidRPr="00194724">
        <w:rPr>
          <w:rStyle w:val="s0"/>
          <w:rFonts w:eastAsiaTheme="majorEastAsia"/>
          <w:b w:val="0"/>
          <w:sz w:val="28"/>
          <w:szCs w:val="28"/>
        </w:rPr>
        <w:t>Плазма, обогащенная тромбоцитами</w:t>
      </w:r>
      <w:r w:rsidR="00622920" w:rsidRPr="00194724">
        <w:rPr>
          <w:rFonts w:ascii="Times New Roman" w:hAnsi="Times New Roman"/>
          <w:sz w:val="28"/>
          <w:szCs w:val="28"/>
        </w:rPr>
        <w:t>» (</w:t>
      </w:r>
      <w:r w:rsidR="00622920" w:rsidRPr="00194724">
        <w:rPr>
          <w:rFonts w:ascii="Times New Roman" w:hAnsi="Times New Roman"/>
          <w:sz w:val="28"/>
          <w:szCs w:val="28"/>
          <w:lang w:val="en-US"/>
        </w:rPr>
        <w:t>Platelet</w:t>
      </w:r>
      <w:r w:rsidR="00194724" w:rsidRPr="00194724">
        <w:rPr>
          <w:rFonts w:ascii="Times New Roman" w:hAnsi="Times New Roman"/>
          <w:sz w:val="28"/>
          <w:szCs w:val="28"/>
        </w:rPr>
        <w:t>-</w:t>
      </w:r>
      <w:r w:rsidR="00622920" w:rsidRPr="00194724">
        <w:rPr>
          <w:rFonts w:ascii="Times New Roman" w:hAnsi="Times New Roman"/>
          <w:sz w:val="28"/>
          <w:szCs w:val="28"/>
          <w:lang w:val="en-US"/>
        </w:rPr>
        <w:t>rich</w:t>
      </w:r>
      <w:r w:rsidR="00194724" w:rsidRPr="00194724">
        <w:rPr>
          <w:rFonts w:ascii="Times New Roman" w:hAnsi="Times New Roman"/>
          <w:sz w:val="28"/>
          <w:szCs w:val="28"/>
        </w:rPr>
        <w:t xml:space="preserve"> </w:t>
      </w:r>
      <w:r w:rsidR="00622920" w:rsidRPr="00194724">
        <w:rPr>
          <w:rFonts w:ascii="Times New Roman" w:hAnsi="Times New Roman"/>
          <w:sz w:val="28"/>
          <w:szCs w:val="28"/>
          <w:lang w:val="en-US"/>
        </w:rPr>
        <w:t>plasma</w:t>
      </w:r>
      <w:r w:rsidR="00622920" w:rsidRPr="00194724">
        <w:rPr>
          <w:rFonts w:ascii="Times New Roman" w:hAnsi="Times New Roman"/>
          <w:sz w:val="28"/>
          <w:szCs w:val="28"/>
        </w:rPr>
        <w:t>)</w:t>
      </w:r>
      <w:r w:rsidR="00194724" w:rsidRPr="00194724">
        <w:rPr>
          <w:rFonts w:ascii="Times New Roman" w:hAnsi="Times New Roman"/>
          <w:sz w:val="28"/>
          <w:szCs w:val="28"/>
        </w:rPr>
        <w:t xml:space="preserve">, </w:t>
      </w:r>
      <w:r w:rsidR="00622920" w:rsidRPr="00194724">
        <w:rPr>
          <w:rFonts w:ascii="Times New Roman" w:hAnsi="Times New Roman"/>
          <w:sz w:val="28"/>
          <w:szCs w:val="28"/>
        </w:rPr>
        <w:t>«Колено» (</w:t>
      </w:r>
      <w:r w:rsidR="00622920" w:rsidRPr="00194724">
        <w:rPr>
          <w:rFonts w:ascii="Times New Roman" w:hAnsi="Times New Roman"/>
          <w:sz w:val="28"/>
          <w:szCs w:val="28"/>
          <w:lang w:val="en-US"/>
        </w:rPr>
        <w:t>Knee</w:t>
      </w:r>
      <w:r w:rsidR="00622920" w:rsidRPr="00194724">
        <w:rPr>
          <w:rFonts w:ascii="Times New Roman" w:hAnsi="Times New Roman"/>
          <w:sz w:val="28"/>
          <w:szCs w:val="28"/>
        </w:rPr>
        <w:t>)</w:t>
      </w:r>
      <w:r w:rsidR="00194724" w:rsidRPr="00194724">
        <w:rPr>
          <w:rFonts w:ascii="Times New Roman" w:hAnsi="Times New Roman"/>
          <w:sz w:val="28"/>
          <w:szCs w:val="28"/>
        </w:rPr>
        <w:t>, «</w:t>
      </w:r>
      <w:r w:rsidR="00194724">
        <w:rPr>
          <w:rFonts w:ascii="Times New Roman" w:hAnsi="Times New Roman"/>
          <w:sz w:val="28"/>
          <w:szCs w:val="28"/>
          <w:lang w:val="en-US"/>
        </w:rPr>
        <w:t>C</w:t>
      </w:r>
      <w:r w:rsidR="00194724">
        <w:rPr>
          <w:rFonts w:ascii="Times New Roman" w:hAnsi="Times New Roman"/>
          <w:sz w:val="28"/>
          <w:szCs w:val="28"/>
        </w:rPr>
        <w:t>устав» (</w:t>
      </w:r>
      <w:r w:rsidR="00194724">
        <w:rPr>
          <w:rFonts w:ascii="Times New Roman" w:hAnsi="Times New Roman"/>
          <w:sz w:val="28"/>
          <w:szCs w:val="28"/>
          <w:lang w:val="en-US"/>
        </w:rPr>
        <w:t>joint</w:t>
      </w:r>
      <w:r w:rsidR="00194724">
        <w:rPr>
          <w:rFonts w:ascii="Times New Roman" w:hAnsi="Times New Roman"/>
          <w:sz w:val="28"/>
          <w:szCs w:val="28"/>
        </w:rPr>
        <w:t>)</w:t>
      </w:r>
      <w:r w:rsidR="00194724" w:rsidRPr="00194724">
        <w:rPr>
          <w:rFonts w:ascii="Times New Roman" w:hAnsi="Times New Roman"/>
          <w:sz w:val="28"/>
          <w:szCs w:val="28"/>
        </w:rPr>
        <w:t xml:space="preserve">. </w:t>
      </w:r>
    </w:p>
    <w:p w:rsidR="005374C1" w:rsidRDefault="000F74C0" w:rsidP="00DA57B9">
      <w:pPr>
        <w:spacing w:after="0" w:line="240" w:lineRule="auto"/>
        <w:ind w:left="-567" w:firstLine="709"/>
        <w:contextualSpacing/>
        <w:jc w:val="both"/>
        <w:rPr>
          <w:rFonts w:ascii="Times New Roman" w:hAnsi="Times New Roman"/>
          <w:b/>
          <w:sz w:val="28"/>
          <w:szCs w:val="28"/>
        </w:rPr>
      </w:pPr>
      <w:r w:rsidRPr="00950163">
        <w:rPr>
          <w:rFonts w:ascii="Times New Roman" w:hAnsi="Times New Roman"/>
          <w:b/>
          <w:sz w:val="28"/>
          <w:szCs w:val="28"/>
        </w:rPr>
        <w:t>Содержательная часть</w:t>
      </w:r>
    </w:p>
    <w:p w:rsidR="004C61A1" w:rsidRPr="00992BDA" w:rsidRDefault="004C61A1" w:rsidP="0056053D">
      <w:pPr>
        <w:spacing w:after="0" w:line="240" w:lineRule="auto"/>
        <w:ind w:left="-567" w:firstLine="567"/>
        <w:contextualSpacing/>
        <w:jc w:val="both"/>
        <w:rPr>
          <w:rFonts w:ascii="Times New Roman" w:hAnsi="Times New Roman"/>
          <w:color w:val="262626"/>
          <w:sz w:val="28"/>
          <w:szCs w:val="28"/>
          <w:shd w:val="clear" w:color="auto" w:fill="FFFFFF"/>
        </w:rPr>
      </w:pPr>
      <w:r w:rsidRPr="004C61A1">
        <w:rPr>
          <w:rFonts w:ascii="Times New Roman" w:hAnsi="Times New Roman"/>
          <w:color w:val="262626"/>
          <w:sz w:val="28"/>
          <w:szCs w:val="28"/>
          <w:shd w:val="clear" w:color="auto" w:fill="FFFFFF"/>
        </w:rPr>
        <w:t>Наиболее распространенным дегенеративно-дистрофическим заболеванием опорно-двигательной системы является деформирующий остеоартроз коленных суставов и распространенность его увеличивается с возрастом. Старше 75 лет этим заболеванием страдает 80% людей. По данным статистики на Земле от 10 до 16% жителей страдает этим заболеванием. Согласно демографическим прогн</w:t>
      </w:r>
      <w:r w:rsidR="009E25F4">
        <w:rPr>
          <w:rFonts w:ascii="Times New Roman" w:hAnsi="Times New Roman"/>
          <w:color w:val="262626"/>
          <w:sz w:val="28"/>
          <w:szCs w:val="28"/>
          <w:shd w:val="clear" w:color="auto" w:fill="FFFFFF"/>
        </w:rPr>
        <w:t xml:space="preserve">озам к четвертому десятилетию </w:t>
      </w:r>
      <w:r w:rsidR="009E25F4">
        <w:rPr>
          <w:rFonts w:ascii="Times New Roman" w:hAnsi="Times New Roman"/>
          <w:color w:val="262626"/>
          <w:sz w:val="28"/>
          <w:szCs w:val="28"/>
          <w:shd w:val="clear" w:color="auto" w:fill="FFFFFF"/>
          <w:lang w:val="en-US"/>
        </w:rPr>
        <w:t>XXI</w:t>
      </w:r>
      <w:r w:rsidRPr="004C61A1">
        <w:rPr>
          <w:rFonts w:ascii="Times New Roman" w:hAnsi="Times New Roman"/>
          <w:color w:val="262626"/>
          <w:sz w:val="28"/>
          <w:szCs w:val="28"/>
          <w:shd w:val="clear" w:color="auto" w:fill="FFFFFF"/>
        </w:rPr>
        <w:t xml:space="preserve"> века численность людей старшего возраста увеличится на 20%, следовательно, увеличивается и количество лиц, страдающих остеортрозом</w:t>
      </w:r>
      <w:r w:rsidR="005A2CC5">
        <w:rPr>
          <w:rFonts w:ascii="Times New Roman" w:hAnsi="Times New Roman"/>
          <w:color w:val="262626"/>
          <w:sz w:val="28"/>
          <w:szCs w:val="28"/>
          <w:shd w:val="clear" w:color="auto" w:fill="FFFFFF"/>
        </w:rPr>
        <w:t xml:space="preserve"> </w:t>
      </w:r>
      <w:r w:rsidR="00871A4C" w:rsidRPr="00871A4C">
        <w:rPr>
          <w:rFonts w:ascii="Times New Roman" w:hAnsi="Times New Roman"/>
          <w:color w:val="262626"/>
          <w:sz w:val="28"/>
          <w:szCs w:val="28"/>
          <w:shd w:val="clear" w:color="auto" w:fill="FFFFFF"/>
        </w:rPr>
        <w:t>[</w:t>
      </w:r>
      <w:r w:rsidR="00992BDA" w:rsidRPr="00992BDA">
        <w:rPr>
          <w:rFonts w:ascii="Times New Roman" w:hAnsi="Times New Roman"/>
          <w:color w:val="262626"/>
          <w:sz w:val="28"/>
          <w:szCs w:val="28"/>
          <w:shd w:val="clear" w:color="auto" w:fill="FFFFFF"/>
        </w:rPr>
        <w:t>20]</w:t>
      </w:r>
      <w:r w:rsidRPr="004C61A1">
        <w:rPr>
          <w:rFonts w:ascii="Times New Roman" w:hAnsi="Times New Roman"/>
          <w:color w:val="262626"/>
          <w:sz w:val="28"/>
          <w:szCs w:val="28"/>
          <w:shd w:val="clear" w:color="auto" w:fill="FFFFFF"/>
        </w:rPr>
        <w:t>.</w:t>
      </w:r>
    </w:p>
    <w:p w:rsidR="0056053D" w:rsidRPr="00D307C3" w:rsidRDefault="0056053D" w:rsidP="0056053D">
      <w:pPr>
        <w:spacing w:after="0" w:line="240" w:lineRule="auto"/>
        <w:ind w:left="-567" w:firstLine="567"/>
        <w:contextualSpacing/>
        <w:jc w:val="both"/>
        <w:rPr>
          <w:rFonts w:ascii="Times New Roman" w:hAnsi="Times New Roman"/>
          <w:iCs/>
          <w:sz w:val="28"/>
          <w:szCs w:val="28"/>
        </w:rPr>
      </w:pPr>
      <w:r w:rsidRPr="00D307C3">
        <w:rPr>
          <w:rFonts w:ascii="Times New Roman" w:hAnsi="Times New Roman"/>
          <w:sz w:val="28"/>
          <w:szCs w:val="28"/>
          <w:shd w:val="clear" w:color="auto" w:fill="FFFFFF"/>
        </w:rPr>
        <w:lastRenderedPageBreak/>
        <w:t xml:space="preserve">Высокая </w:t>
      </w:r>
      <w:r w:rsidRPr="00D307C3">
        <w:rPr>
          <w:rStyle w:val="hl"/>
          <w:rFonts w:ascii="Times New Roman" w:hAnsi="Times New Roman"/>
          <w:sz w:val="28"/>
          <w:szCs w:val="28"/>
        </w:rPr>
        <w:t>распространенность</w:t>
      </w:r>
      <w:r w:rsidR="00871A4C" w:rsidRPr="00871A4C">
        <w:rPr>
          <w:rStyle w:val="hl"/>
          <w:rFonts w:ascii="Times New Roman" w:hAnsi="Times New Roman"/>
          <w:sz w:val="28"/>
          <w:szCs w:val="28"/>
        </w:rPr>
        <w:t xml:space="preserve"> </w:t>
      </w:r>
      <w:r w:rsidRPr="00D307C3">
        <w:rPr>
          <w:rFonts w:ascii="Times New Roman" w:hAnsi="Times New Roman"/>
          <w:sz w:val="28"/>
          <w:szCs w:val="28"/>
          <w:shd w:val="clear" w:color="auto" w:fill="FFFFFF"/>
        </w:rPr>
        <w:t xml:space="preserve">остеоартроза, экономические потери общества, связанные с временной и стойкой </w:t>
      </w:r>
      <w:r w:rsidRPr="00D307C3">
        <w:rPr>
          <w:rStyle w:val="hl"/>
          <w:rFonts w:ascii="Times New Roman" w:hAnsi="Times New Roman"/>
          <w:sz w:val="28"/>
          <w:szCs w:val="28"/>
        </w:rPr>
        <w:t>нетрудоспособностью</w:t>
      </w:r>
      <w:r w:rsidRPr="00FA08FF">
        <w:rPr>
          <w:rFonts w:ascii="Times New Roman" w:hAnsi="Times New Roman"/>
          <w:sz w:val="28"/>
          <w:szCs w:val="28"/>
          <w:shd w:val="clear" w:color="auto" w:fill="FFFFFF"/>
        </w:rPr>
        <w:t>, сложности диагностики и неудовлетворительные результаты лечения, определяют медико-социальную значимость заболевания и актуальность совершенствования существующих и разработки новых методов выявления заболевания и эффективного воздействия на</w:t>
      </w:r>
      <w:r w:rsidR="009E25F4" w:rsidRPr="009E25F4">
        <w:rPr>
          <w:rFonts w:ascii="Times New Roman" w:hAnsi="Times New Roman"/>
          <w:sz w:val="28"/>
          <w:szCs w:val="28"/>
          <w:shd w:val="clear" w:color="auto" w:fill="FFFFFF"/>
        </w:rPr>
        <w:t xml:space="preserve"> </w:t>
      </w:r>
      <w:r w:rsidRPr="00D307C3">
        <w:rPr>
          <w:rStyle w:val="hl"/>
          <w:rFonts w:ascii="Times New Roman" w:hAnsi="Times New Roman"/>
          <w:sz w:val="28"/>
          <w:szCs w:val="28"/>
        </w:rPr>
        <w:t>патологический</w:t>
      </w:r>
      <w:r w:rsidR="009E25F4" w:rsidRPr="009E25F4">
        <w:rPr>
          <w:rStyle w:val="hl"/>
          <w:rFonts w:ascii="Times New Roman" w:hAnsi="Times New Roman"/>
          <w:sz w:val="28"/>
          <w:szCs w:val="28"/>
        </w:rPr>
        <w:t xml:space="preserve"> </w:t>
      </w:r>
      <w:r w:rsidRPr="00D307C3">
        <w:rPr>
          <w:rFonts w:ascii="Times New Roman" w:hAnsi="Times New Roman"/>
          <w:sz w:val="28"/>
          <w:szCs w:val="28"/>
          <w:shd w:val="clear" w:color="auto" w:fill="FFFFFF"/>
        </w:rPr>
        <w:t>процесс [4].</w:t>
      </w:r>
    </w:p>
    <w:p w:rsidR="0056053D" w:rsidRPr="00D307C3" w:rsidRDefault="0056053D" w:rsidP="0056053D">
      <w:pPr>
        <w:spacing w:after="0" w:line="240" w:lineRule="auto"/>
        <w:ind w:left="-567" w:firstLine="567"/>
        <w:contextualSpacing/>
        <w:jc w:val="both"/>
        <w:rPr>
          <w:rFonts w:ascii="Times New Roman" w:hAnsi="Times New Roman"/>
          <w:iCs/>
          <w:sz w:val="28"/>
          <w:szCs w:val="28"/>
        </w:rPr>
      </w:pPr>
      <w:r w:rsidRPr="00D307C3">
        <w:rPr>
          <w:rFonts w:ascii="Times New Roman" w:hAnsi="Times New Roman"/>
          <w:color w:val="000000"/>
          <w:sz w:val="28"/>
          <w:szCs w:val="28"/>
          <w:shd w:val="clear" w:color="auto" w:fill="FFFFFF"/>
        </w:rPr>
        <w:t>Для лечения дегенеративно-дистрофических заболеваний коленного сустава разработано и используется большое количество методов и средств, как консервативной, так и хирургической терапии.</w:t>
      </w:r>
    </w:p>
    <w:p w:rsidR="005374C1" w:rsidRPr="00D307C3" w:rsidRDefault="00030107" w:rsidP="00DA57B9">
      <w:pPr>
        <w:spacing w:after="0" w:line="240" w:lineRule="auto"/>
        <w:ind w:left="-567" w:firstLine="709"/>
        <w:contextualSpacing/>
        <w:jc w:val="both"/>
        <w:rPr>
          <w:rFonts w:ascii="Times New Roman" w:hAnsi="Times New Roman"/>
          <w:color w:val="000000"/>
          <w:sz w:val="28"/>
          <w:szCs w:val="28"/>
          <w:shd w:val="clear" w:color="auto" w:fill="FDFDFD"/>
        </w:rPr>
      </w:pPr>
      <w:r w:rsidRPr="00950163">
        <w:rPr>
          <w:rFonts w:ascii="Times New Roman" w:hAnsi="Times New Roman"/>
          <w:color w:val="000000"/>
          <w:sz w:val="28"/>
          <w:szCs w:val="28"/>
          <w:shd w:val="clear" w:color="auto" w:fill="FDFDFD"/>
        </w:rPr>
        <w:t>Дегенеративно-дистрофические заболевания коленного сустава являются широко распространённой тяжёлой патологией опорно-</w:t>
      </w:r>
      <w:r w:rsidR="00FA08FF">
        <w:rPr>
          <w:rFonts w:ascii="Times New Roman" w:hAnsi="Times New Roman"/>
          <w:color w:val="000000"/>
          <w:sz w:val="28"/>
          <w:szCs w:val="28"/>
          <w:shd w:val="clear" w:color="auto" w:fill="FDFDFD"/>
        </w:rPr>
        <w:t>двигательной системы человека и составляют 13-</w:t>
      </w:r>
      <w:r w:rsidRPr="00950163">
        <w:rPr>
          <w:rFonts w:ascii="Times New Roman" w:hAnsi="Times New Roman"/>
          <w:color w:val="000000"/>
          <w:sz w:val="28"/>
          <w:szCs w:val="28"/>
          <w:shd w:val="clear" w:color="auto" w:fill="FDFDFD"/>
        </w:rPr>
        <w:t>29% среди поражений всех суставов, поэтому</w:t>
      </w:r>
      <w:r w:rsidR="00FA08FF">
        <w:rPr>
          <w:rFonts w:ascii="Times New Roman" w:hAnsi="Times New Roman"/>
          <w:color w:val="000000"/>
          <w:sz w:val="28"/>
          <w:szCs w:val="28"/>
          <w:shd w:val="clear" w:color="auto" w:fill="FDFDFD"/>
        </w:rPr>
        <w:t xml:space="preserve"> возможность прогнозирования их развития и </w:t>
      </w:r>
      <w:r w:rsidRPr="00950163">
        <w:rPr>
          <w:rFonts w:ascii="Times New Roman" w:hAnsi="Times New Roman"/>
          <w:color w:val="000000"/>
          <w:sz w:val="28"/>
          <w:szCs w:val="28"/>
          <w:shd w:val="clear" w:color="auto" w:fill="FDFDFD"/>
        </w:rPr>
        <w:t>повышение эффективности лечения и</w:t>
      </w:r>
      <w:r w:rsidR="00FA08FF">
        <w:rPr>
          <w:rFonts w:ascii="Times New Roman" w:hAnsi="Times New Roman"/>
          <w:color w:val="000000"/>
          <w:sz w:val="28"/>
          <w:szCs w:val="28"/>
          <w:shd w:val="clear" w:color="auto" w:fill="FDFDFD"/>
        </w:rPr>
        <w:t>меют важное медико-</w:t>
      </w:r>
      <w:r w:rsidR="00FA08FF" w:rsidRPr="00D307C3">
        <w:rPr>
          <w:rFonts w:ascii="Times New Roman" w:hAnsi="Times New Roman"/>
          <w:color w:val="000000"/>
          <w:sz w:val="28"/>
          <w:szCs w:val="28"/>
          <w:shd w:val="clear" w:color="auto" w:fill="FDFDFD"/>
        </w:rPr>
        <w:t xml:space="preserve">социальное и </w:t>
      </w:r>
      <w:r w:rsidRPr="00D307C3">
        <w:rPr>
          <w:rFonts w:ascii="Times New Roman" w:hAnsi="Times New Roman"/>
          <w:color w:val="000000"/>
          <w:sz w:val="28"/>
          <w:szCs w:val="28"/>
          <w:shd w:val="clear" w:color="auto" w:fill="FDFDFD"/>
        </w:rPr>
        <w:t>экономическое значени</w:t>
      </w:r>
      <w:r w:rsidR="00FA08FF" w:rsidRPr="00D307C3">
        <w:rPr>
          <w:rFonts w:ascii="Times New Roman" w:hAnsi="Times New Roman"/>
          <w:color w:val="000000"/>
          <w:sz w:val="28"/>
          <w:szCs w:val="28"/>
          <w:shd w:val="clear" w:color="auto" w:fill="FDFDFD"/>
        </w:rPr>
        <w:t>е.</w:t>
      </w:r>
    </w:p>
    <w:p w:rsidR="005374C1" w:rsidRPr="00D307C3" w:rsidRDefault="005374C1" w:rsidP="00DA57B9">
      <w:pPr>
        <w:spacing w:after="0" w:line="240" w:lineRule="auto"/>
        <w:ind w:left="-567" w:firstLine="709"/>
        <w:contextualSpacing/>
        <w:jc w:val="both"/>
        <w:rPr>
          <w:rFonts w:ascii="Times New Roman" w:hAnsi="Times New Roman"/>
          <w:iCs/>
          <w:sz w:val="28"/>
          <w:szCs w:val="28"/>
        </w:rPr>
      </w:pPr>
      <w:r w:rsidRPr="00D307C3">
        <w:rPr>
          <w:rFonts w:ascii="Times New Roman" w:hAnsi="Times New Roman"/>
          <w:sz w:val="28"/>
          <w:szCs w:val="28"/>
          <w:shd w:val="clear" w:color="auto" w:fill="FFFFFF"/>
        </w:rPr>
        <w:t>Длительное и рецидивирующее течение заболевания является</w:t>
      </w:r>
      <w:r w:rsidR="0048216E">
        <w:rPr>
          <w:rFonts w:ascii="Times New Roman" w:hAnsi="Times New Roman"/>
          <w:sz w:val="28"/>
          <w:szCs w:val="28"/>
          <w:shd w:val="clear" w:color="auto" w:fill="FFFFFF"/>
        </w:rPr>
        <w:t xml:space="preserve"> </w:t>
      </w:r>
      <w:r w:rsidRPr="00D307C3">
        <w:rPr>
          <w:rStyle w:val="hl"/>
          <w:rFonts w:ascii="Times New Roman" w:hAnsi="Times New Roman"/>
          <w:sz w:val="28"/>
          <w:szCs w:val="28"/>
        </w:rPr>
        <w:t>частой</w:t>
      </w:r>
      <w:r w:rsidR="0048216E">
        <w:rPr>
          <w:rStyle w:val="hl"/>
          <w:rFonts w:ascii="Times New Roman" w:hAnsi="Times New Roman"/>
          <w:sz w:val="28"/>
          <w:szCs w:val="28"/>
        </w:rPr>
        <w:t xml:space="preserve"> </w:t>
      </w:r>
      <w:r w:rsidRPr="00D307C3">
        <w:rPr>
          <w:rFonts w:ascii="Times New Roman" w:hAnsi="Times New Roman"/>
          <w:sz w:val="28"/>
          <w:szCs w:val="28"/>
          <w:shd w:val="clear" w:color="auto" w:fill="FFFFFF"/>
        </w:rPr>
        <w:t>причиной вре</w:t>
      </w:r>
      <w:r w:rsidR="00FA08FF" w:rsidRPr="00D307C3">
        <w:rPr>
          <w:rFonts w:ascii="Times New Roman" w:hAnsi="Times New Roman"/>
          <w:sz w:val="28"/>
          <w:szCs w:val="28"/>
          <w:shd w:val="clear" w:color="auto" w:fill="FFFFFF"/>
        </w:rPr>
        <w:t xml:space="preserve">менной и нередко стойкой утраты </w:t>
      </w:r>
      <w:r w:rsidRPr="00D307C3">
        <w:rPr>
          <w:rStyle w:val="hl"/>
          <w:rFonts w:ascii="Times New Roman" w:hAnsi="Times New Roman"/>
          <w:sz w:val="28"/>
          <w:szCs w:val="28"/>
        </w:rPr>
        <w:t>трудоспособности</w:t>
      </w:r>
      <w:r w:rsidRPr="00D307C3">
        <w:rPr>
          <w:rFonts w:ascii="Times New Roman" w:hAnsi="Times New Roman"/>
          <w:sz w:val="28"/>
          <w:szCs w:val="28"/>
          <w:shd w:val="clear" w:color="auto" w:fill="FFFFFF"/>
        </w:rPr>
        <w:t>[</w:t>
      </w:r>
      <w:r w:rsidR="001C6594" w:rsidRPr="00D307C3">
        <w:rPr>
          <w:rFonts w:ascii="Times New Roman" w:hAnsi="Times New Roman"/>
          <w:sz w:val="28"/>
          <w:szCs w:val="28"/>
          <w:shd w:val="clear" w:color="auto" w:fill="FFFFFF"/>
        </w:rPr>
        <w:t>1</w:t>
      </w:r>
      <w:r w:rsidRPr="00D307C3">
        <w:rPr>
          <w:rFonts w:ascii="Times New Roman" w:hAnsi="Times New Roman"/>
          <w:sz w:val="28"/>
          <w:szCs w:val="28"/>
          <w:shd w:val="clear" w:color="auto" w:fill="FFFFFF"/>
        </w:rPr>
        <w:t>].</w:t>
      </w:r>
    </w:p>
    <w:p w:rsidR="00992BDA" w:rsidRPr="00992BDA" w:rsidRDefault="005374C1" w:rsidP="00B60E1B">
      <w:pPr>
        <w:spacing w:after="0" w:line="240" w:lineRule="auto"/>
        <w:ind w:left="-567" w:firstLine="567"/>
        <w:contextualSpacing/>
        <w:jc w:val="both"/>
        <w:rPr>
          <w:rFonts w:ascii="Times New Roman" w:hAnsi="Times New Roman"/>
          <w:color w:val="000000"/>
          <w:sz w:val="28"/>
          <w:szCs w:val="28"/>
          <w:shd w:val="clear" w:color="auto" w:fill="FFFFFF"/>
        </w:rPr>
      </w:pPr>
      <w:r w:rsidRPr="00D307C3">
        <w:rPr>
          <w:rFonts w:ascii="Times New Roman" w:hAnsi="Times New Roman"/>
          <w:sz w:val="28"/>
          <w:szCs w:val="28"/>
          <w:shd w:val="clear" w:color="auto" w:fill="FFFFFF"/>
        </w:rPr>
        <w:t>Повы</w:t>
      </w:r>
      <w:r w:rsidR="00FA08FF" w:rsidRPr="00D307C3">
        <w:rPr>
          <w:rFonts w:ascii="Times New Roman" w:hAnsi="Times New Roman"/>
          <w:sz w:val="28"/>
          <w:szCs w:val="28"/>
          <w:shd w:val="clear" w:color="auto" w:fill="FFFFFF"/>
        </w:rPr>
        <w:t xml:space="preserve">шенное внимание к этой </w:t>
      </w:r>
      <w:r w:rsidRPr="00D307C3">
        <w:rPr>
          <w:rStyle w:val="hl"/>
          <w:rFonts w:ascii="Times New Roman" w:hAnsi="Times New Roman"/>
          <w:sz w:val="28"/>
          <w:szCs w:val="28"/>
        </w:rPr>
        <w:t>патологии</w:t>
      </w:r>
      <w:r w:rsidR="008C2AAE">
        <w:rPr>
          <w:rStyle w:val="hl"/>
          <w:rFonts w:ascii="Times New Roman" w:hAnsi="Times New Roman"/>
          <w:sz w:val="28"/>
          <w:szCs w:val="28"/>
        </w:rPr>
        <w:t xml:space="preserve"> </w:t>
      </w:r>
      <w:r w:rsidRPr="00D307C3">
        <w:rPr>
          <w:rFonts w:ascii="Times New Roman" w:hAnsi="Times New Roman"/>
          <w:sz w:val="28"/>
          <w:szCs w:val="28"/>
          <w:shd w:val="clear" w:color="auto" w:fill="FFFFFF"/>
        </w:rPr>
        <w:t>объясняется ее социальной значим</w:t>
      </w:r>
      <w:r w:rsidR="00FA08FF" w:rsidRPr="00D307C3">
        <w:rPr>
          <w:rFonts w:ascii="Times New Roman" w:hAnsi="Times New Roman"/>
          <w:sz w:val="28"/>
          <w:szCs w:val="28"/>
          <w:shd w:val="clear" w:color="auto" w:fill="FFFFFF"/>
        </w:rPr>
        <w:t xml:space="preserve">остью, так как в последние годы </w:t>
      </w:r>
      <w:r w:rsidRPr="00D307C3">
        <w:rPr>
          <w:rStyle w:val="hl"/>
          <w:rFonts w:ascii="Times New Roman" w:hAnsi="Times New Roman"/>
          <w:sz w:val="28"/>
          <w:szCs w:val="28"/>
        </w:rPr>
        <w:t>нетрудоспособность</w:t>
      </w:r>
      <w:r w:rsidR="009E25F4" w:rsidRPr="009E25F4">
        <w:rPr>
          <w:rStyle w:val="hl"/>
          <w:rFonts w:ascii="Times New Roman" w:hAnsi="Times New Roman"/>
          <w:sz w:val="28"/>
          <w:szCs w:val="28"/>
        </w:rPr>
        <w:t xml:space="preserve"> </w:t>
      </w:r>
      <w:r w:rsidRPr="00D307C3">
        <w:rPr>
          <w:rFonts w:ascii="Times New Roman" w:hAnsi="Times New Roman"/>
          <w:sz w:val="28"/>
          <w:szCs w:val="28"/>
          <w:shd w:val="clear" w:color="auto" w:fill="FFFFFF"/>
        </w:rPr>
        <w:t>при артрозе коленных суставов возросла в 3-5 раз [</w:t>
      </w:r>
      <w:r w:rsidR="001C6594" w:rsidRPr="00D307C3">
        <w:rPr>
          <w:rFonts w:ascii="Times New Roman" w:hAnsi="Times New Roman"/>
          <w:sz w:val="28"/>
          <w:szCs w:val="28"/>
          <w:shd w:val="clear" w:color="auto" w:fill="FFFFFF"/>
        </w:rPr>
        <w:t>2</w:t>
      </w:r>
      <w:r w:rsidRPr="00D307C3">
        <w:rPr>
          <w:rFonts w:ascii="Times New Roman" w:hAnsi="Times New Roman"/>
          <w:sz w:val="28"/>
          <w:szCs w:val="28"/>
          <w:shd w:val="clear" w:color="auto" w:fill="FFFFFF"/>
        </w:rPr>
        <w:t>], увеличился процент больных молодого возраста [</w:t>
      </w:r>
      <w:r w:rsidR="001C6594" w:rsidRPr="00D307C3">
        <w:rPr>
          <w:rFonts w:ascii="Times New Roman" w:hAnsi="Times New Roman"/>
          <w:sz w:val="28"/>
          <w:szCs w:val="28"/>
          <w:shd w:val="clear" w:color="auto" w:fill="FFFFFF"/>
        </w:rPr>
        <w:t>3</w:t>
      </w:r>
      <w:r w:rsidRPr="00D307C3">
        <w:rPr>
          <w:rFonts w:ascii="Times New Roman" w:hAnsi="Times New Roman"/>
          <w:sz w:val="28"/>
          <w:szCs w:val="28"/>
          <w:shd w:val="clear" w:color="auto" w:fill="FFFFFF"/>
        </w:rPr>
        <w:t>]</w:t>
      </w:r>
      <w:r w:rsidRPr="00D307C3">
        <w:rPr>
          <w:rFonts w:ascii="Times New Roman" w:hAnsi="Times New Roman"/>
          <w:sz w:val="28"/>
          <w:szCs w:val="28"/>
        </w:rPr>
        <w:t>.</w:t>
      </w:r>
      <w:r w:rsidR="004C61A1" w:rsidRPr="004C61A1">
        <w:rPr>
          <w:rFonts w:ascii="Times New Roman" w:hAnsi="Times New Roman"/>
          <w:color w:val="000000"/>
          <w:sz w:val="28"/>
          <w:szCs w:val="28"/>
          <w:shd w:val="clear" w:color="auto" w:fill="FFFFFF"/>
        </w:rPr>
        <w:t xml:space="preserve"> </w:t>
      </w:r>
    </w:p>
    <w:p w:rsidR="009E25F4" w:rsidRDefault="004C61A1" w:rsidP="00DA57B9">
      <w:pPr>
        <w:spacing w:after="0" w:line="240" w:lineRule="auto"/>
        <w:ind w:left="-567" w:firstLine="709"/>
        <w:contextualSpacing/>
        <w:jc w:val="both"/>
        <w:rPr>
          <w:rFonts w:ascii="Times New Roman" w:hAnsi="Times New Roman"/>
          <w:color w:val="000000"/>
          <w:sz w:val="28"/>
          <w:szCs w:val="28"/>
          <w:shd w:val="clear" w:color="auto" w:fill="FFFFFF"/>
        </w:rPr>
      </w:pPr>
      <w:r w:rsidRPr="00CA259C">
        <w:rPr>
          <w:rFonts w:ascii="Times New Roman" w:hAnsi="Times New Roman"/>
          <w:color w:val="000000"/>
          <w:sz w:val="28"/>
          <w:szCs w:val="28"/>
          <w:shd w:val="clear" w:color="auto" w:fill="FFFFFF"/>
        </w:rPr>
        <w:t>Остеоартрозом страдает от 0,8-1% населения, это мировая статистика. В Казахстане живет около 16 миллионов человек, следовательно,</w:t>
      </w:r>
      <w:r w:rsidRPr="00CA259C">
        <w:rPr>
          <w:rFonts w:ascii="Times New Roman" w:hAnsi="Times New Roman"/>
          <w:color w:val="0000CC"/>
          <w:sz w:val="28"/>
          <w:szCs w:val="28"/>
          <w:shd w:val="clear" w:color="auto" w:fill="FFFFFF"/>
        </w:rPr>
        <w:t> </w:t>
      </w:r>
      <w:r w:rsidRPr="00CA259C">
        <w:rPr>
          <w:rFonts w:ascii="Times New Roman" w:hAnsi="Times New Roman"/>
          <w:color w:val="000000"/>
          <w:sz w:val="28"/>
          <w:szCs w:val="28"/>
          <w:shd w:val="clear" w:color="auto" w:fill="FFFFFF"/>
        </w:rPr>
        <w:t>около полутора миллионов страдают остеоартрозом </w:t>
      </w:r>
      <w:r w:rsidRPr="00CC4E17">
        <w:rPr>
          <w:rFonts w:ascii="Times New Roman" w:hAnsi="Times New Roman"/>
          <w:color w:val="000000"/>
          <w:sz w:val="28"/>
          <w:szCs w:val="28"/>
          <w:shd w:val="clear" w:color="auto" w:fill="FFFFFF"/>
        </w:rPr>
        <w:t>[2</w:t>
      </w:r>
      <w:r w:rsidR="00871A4C" w:rsidRPr="00871A4C">
        <w:rPr>
          <w:rFonts w:ascii="Times New Roman" w:hAnsi="Times New Roman"/>
          <w:color w:val="000000"/>
          <w:sz w:val="28"/>
          <w:szCs w:val="28"/>
          <w:shd w:val="clear" w:color="auto" w:fill="FFFFFF"/>
        </w:rPr>
        <w:t>1</w:t>
      </w:r>
      <w:r w:rsidRPr="00CC4E17">
        <w:rPr>
          <w:rFonts w:ascii="Times New Roman" w:hAnsi="Times New Roman"/>
          <w:color w:val="000000"/>
          <w:sz w:val="28"/>
          <w:szCs w:val="28"/>
          <w:shd w:val="clear" w:color="auto" w:fill="FFFFFF"/>
        </w:rPr>
        <w:t>]</w:t>
      </w:r>
    </w:p>
    <w:p w:rsidR="00672B9D" w:rsidRPr="00950163" w:rsidRDefault="00672B9D" w:rsidP="00DA57B9">
      <w:pPr>
        <w:spacing w:after="0" w:line="240" w:lineRule="auto"/>
        <w:ind w:left="-567" w:firstLine="709"/>
        <w:contextualSpacing/>
        <w:jc w:val="both"/>
        <w:rPr>
          <w:rFonts w:ascii="Times New Roman" w:hAnsi="Times New Roman"/>
          <w:sz w:val="28"/>
          <w:szCs w:val="28"/>
        </w:rPr>
      </w:pPr>
      <w:r w:rsidRPr="00DA57B9">
        <w:rPr>
          <w:rFonts w:ascii="Times New Roman" w:hAnsi="Times New Roman"/>
          <w:b/>
          <w:sz w:val="28"/>
          <w:szCs w:val="28"/>
        </w:rPr>
        <w:t>Тромбоциты</w:t>
      </w:r>
      <w:r w:rsidRPr="00D307C3">
        <w:rPr>
          <w:rFonts w:ascii="Times New Roman" w:hAnsi="Times New Roman"/>
          <w:sz w:val="28"/>
          <w:szCs w:val="28"/>
        </w:rPr>
        <w:t xml:space="preserve"> представляют собой мелкие, безъядерные элементы крови, которые играют основную</w:t>
      </w:r>
      <w:r w:rsidRPr="00950163">
        <w:rPr>
          <w:rFonts w:ascii="Times New Roman" w:hAnsi="Times New Roman"/>
          <w:sz w:val="28"/>
          <w:szCs w:val="28"/>
        </w:rPr>
        <w:t xml:space="preserve"> роль в процессах гемостаза. Тромбоциты содержат различные белки, цитокины и другие биоактивные факторы, которые стимулируют и регулируют основные звенья заживления повреждений. В норме количество тромбоцитов в крови</w:t>
      </w:r>
      <w:r w:rsidR="00FA08FF">
        <w:rPr>
          <w:rFonts w:ascii="Times New Roman" w:hAnsi="Times New Roman"/>
          <w:sz w:val="28"/>
          <w:szCs w:val="28"/>
        </w:rPr>
        <w:t xml:space="preserve"> находится в пределах 150000-300</w:t>
      </w:r>
      <w:r w:rsidRPr="00950163">
        <w:rPr>
          <w:rFonts w:ascii="Times New Roman" w:hAnsi="Times New Roman"/>
          <w:sz w:val="28"/>
          <w:szCs w:val="28"/>
        </w:rPr>
        <w:t xml:space="preserve">000 на микролитр цельной крови. Плазма </w:t>
      </w:r>
      <w:r w:rsidR="00FA08FF">
        <w:rPr>
          <w:rFonts w:ascii="Times New Roman" w:hAnsi="Times New Roman"/>
          <w:sz w:val="28"/>
          <w:szCs w:val="28"/>
        </w:rPr>
        <w:t>–</w:t>
      </w:r>
      <w:r w:rsidRPr="00950163">
        <w:rPr>
          <w:rFonts w:ascii="Times New Roman" w:hAnsi="Times New Roman"/>
          <w:sz w:val="28"/>
          <w:szCs w:val="28"/>
        </w:rPr>
        <w:t xml:space="preserve"> это жидкая часть крови, содержащая факторы свертывания, другие белки и ионы. Обогащенная тромбоцитами плазма </w:t>
      </w:r>
      <w:r w:rsidR="00FA08FF">
        <w:rPr>
          <w:rFonts w:ascii="Times New Roman" w:hAnsi="Times New Roman"/>
          <w:sz w:val="28"/>
          <w:szCs w:val="28"/>
        </w:rPr>
        <w:t>–</w:t>
      </w:r>
      <w:r w:rsidRPr="00950163">
        <w:rPr>
          <w:rFonts w:ascii="Times New Roman" w:hAnsi="Times New Roman"/>
          <w:sz w:val="28"/>
          <w:szCs w:val="28"/>
        </w:rPr>
        <w:t xml:space="preserve"> это плазма, содержащая окол</w:t>
      </w:r>
      <w:r w:rsidR="00FA08FF">
        <w:rPr>
          <w:rFonts w:ascii="Times New Roman" w:hAnsi="Times New Roman"/>
          <w:sz w:val="28"/>
          <w:szCs w:val="28"/>
        </w:rPr>
        <w:t>о 1000</w:t>
      </w:r>
      <w:r w:rsidRPr="00950163">
        <w:rPr>
          <w:rFonts w:ascii="Times New Roman" w:hAnsi="Times New Roman"/>
          <w:sz w:val="28"/>
          <w:szCs w:val="28"/>
        </w:rPr>
        <w:t xml:space="preserve">000 тромбоцитов на 1 микролитр плазмы. В </w:t>
      </w:r>
      <w:r w:rsidR="00FA08FF">
        <w:rPr>
          <w:rFonts w:ascii="Times New Roman" w:hAnsi="Times New Roman"/>
          <w:sz w:val="28"/>
          <w:szCs w:val="28"/>
        </w:rPr>
        <w:t>такой плазме</w:t>
      </w:r>
      <w:r w:rsidRPr="00950163">
        <w:rPr>
          <w:rFonts w:ascii="Times New Roman" w:hAnsi="Times New Roman"/>
          <w:sz w:val="28"/>
          <w:szCs w:val="28"/>
        </w:rPr>
        <w:t xml:space="preserve"> содержится в 3-5 раз больше факторов роста, чем в цельной крови.</w:t>
      </w:r>
    </w:p>
    <w:p w:rsidR="00672B9D" w:rsidRDefault="00672B9D" w:rsidP="00950163">
      <w:pPr>
        <w:spacing w:after="0" w:line="240" w:lineRule="auto"/>
        <w:ind w:left="-567" w:firstLine="567"/>
        <w:contextualSpacing/>
        <w:jc w:val="both"/>
        <w:rPr>
          <w:rFonts w:ascii="Times New Roman" w:hAnsi="Times New Roman"/>
          <w:sz w:val="28"/>
          <w:szCs w:val="28"/>
        </w:rPr>
      </w:pPr>
      <w:r w:rsidRPr="00950163">
        <w:rPr>
          <w:rFonts w:ascii="Times New Roman" w:hAnsi="Times New Roman"/>
          <w:sz w:val="28"/>
          <w:szCs w:val="28"/>
        </w:rPr>
        <w:t xml:space="preserve">Обогащенная тромбоцитами плазма </w:t>
      </w:r>
      <w:r w:rsidR="00FA08FF">
        <w:rPr>
          <w:rFonts w:ascii="Times New Roman" w:hAnsi="Times New Roman"/>
          <w:sz w:val="28"/>
          <w:szCs w:val="28"/>
        </w:rPr>
        <w:t xml:space="preserve">(далее – </w:t>
      </w:r>
      <w:r w:rsidR="00FA08FF">
        <w:rPr>
          <w:rFonts w:ascii="Times New Roman" w:hAnsi="Times New Roman"/>
          <w:sz w:val="28"/>
          <w:szCs w:val="28"/>
          <w:lang w:val="en-US"/>
        </w:rPr>
        <w:t>PRP</w:t>
      </w:r>
      <w:r w:rsidR="00FA08FF">
        <w:rPr>
          <w:rFonts w:ascii="Times New Roman" w:hAnsi="Times New Roman"/>
          <w:sz w:val="28"/>
          <w:szCs w:val="28"/>
        </w:rPr>
        <w:t xml:space="preserve">) </w:t>
      </w:r>
      <w:r w:rsidRPr="00950163">
        <w:rPr>
          <w:rFonts w:ascii="Times New Roman" w:hAnsi="Times New Roman"/>
          <w:sz w:val="28"/>
          <w:szCs w:val="28"/>
        </w:rPr>
        <w:t xml:space="preserve">потенциально может улучшить заживление за счет различных факторов роста и цитокинов, секретируемых из α-гранул тромбоцитов. Основные цитокины, обнаруженные в тромбоцитах включают трансформирующий фактор роста β (TGF-β), тромбоцитарный фактор роста (PDGF), инсулиноподобный фактор роста (IGF-I, </w:t>
      </w:r>
      <w:r w:rsidRPr="00950163">
        <w:rPr>
          <w:rFonts w:ascii="Times New Roman" w:hAnsi="Times New Roman"/>
          <w:sz w:val="28"/>
          <w:szCs w:val="28"/>
        </w:rPr>
        <w:lastRenderedPageBreak/>
        <w:t>IGF-II), фактор роста фибробластов (FGF), эпидермальный фактор роста, фактор роста эндотелия сосудов (VEGF) и фактор роста эндотелиальных клеток. Эти цитокины играют важную роль в процессах клеточной пролиферации, хемотаксиса, дифф</w:t>
      </w:r>
      <w:r w:rsidR="00FA08FF">
        <w:rPr>
          <w:rFonts w:ascii="Times New Roman" w:hAnsi="Times New Roman"/>
          <w:sz w:val="28"/>
          <w:szCs w:val="28"/>
        </w:rPr>
        <w:t>еренциации и ангиогенеза</w:t>
      </w:r>
      <w:r w:rsidRPr="00950163">
        <w:rPr>
          <w:rFonts w:ascii="Times New Roman" w:hAnsi="Times New Roman"/>
          <w:sz w:val="28"/>
          <w:szCs w:val="28"/>
        </w:rPr>
        <w:t>.</w:t>
      </w:r>
    </w:p>
    <w:p w:rsidR="00D307C3" w:rsidRPr="00950163" w:rsidRDefault="00D307C3" w:rsidP="00950163">
      <w:pPr>
        <w:spacing w:after="0" w:line="240" w:lineRule="auto"/>
        <w:ind w:left="-567" w:firstLine="567"/>
        <w:contextualSpacing/>
        <w:jc w:val="both"/>
        <w:rPr>
          <w:rFonts w:ascii="Times New Roman" w:hAnsi="Times New Roman"/>
          <w:sz w:val="28"/>
          <w:szCs w:val="28"/>
        </w:rPr>
      </w:pPr>
    </w:p>
    <w:tbl>
      <w:tblPr>
        <w:tblStyle w:val="af4"/>
        <w:tblW w:w="9640" w:type="dxa"/>
        <w:tblInd w:w="-318" w:type="dxa"/>
        <w:tblLook w:val="04A0"/>
      </w:tblPr>
      <w:tblGrid>
        <w:gridCol w:w="1985"/>
        <w:gridCol w:w="3970"/>
        <w:gridCol w:w="3685"/>
      </w:tblGrid>
      <w:tr w:rsidR="00672B9D" w:rsidRPr="00950163" w:rsidTr="00D307C3">
        <w:tc>
          <w:tcPr>
            <w:tcW w:w="1985" w:type="dxa"/>
            <w:hideMark/>
          </w:tcPr>
          <w:p w:rsidR="00672B9D" w:rsidRPr="00950163" w:rsidRDefault="00672B9D" w:rsidP="00D307C3">
            <w:pPr>
              <w:ind w:left="-567" w:firstLine="567"/>
              <w:contextualSpacing/>
              <w:jc w:val="center"/>
              <w:rPr>
                <w:rFonts w:ascii="Times New Roman" w:hAnsi="Times New Roman"/>
                <w:b/>
                <w:bCs/>
                <w:color w:val="000000"/>
                <w:sz w:val="28"/>
                <w:szCs w:val="28"/>
              </w:rPr>
            </w:pPr>
            <w:r w:rsidRPr="00950163">
              <w:rPr>
                <w:rFonts w:ascii="Times New Roman" w:hAnsi="Times New Roman"/>
                <w:b/>
                <w:bCs/>
                <w:color w:val="000000"/>
                <w:sz w:val="28"/>
                <w:szCs w:val="28"/>
              </w:rPr>
              <w:t>Фактор</w:t>
            </w:r>
          </w:p>
        </w:tc>
        <w:tc>
          <w:tcPr>
            <w:tcW w:w="3970" w:type="dxa"/>
            <w:hideMark/>
          </w:tcPr>
          <w:p w:rsidR="00672B9D" w:rsidRPr="00950163" w:rsidRDefault="00672B9D" w:rsidP="00D307C3">
            <w:pPr>
              <w:ind w:left="-567" w:firstLine="567"/>
              <w:contextualSpacing/>
              <w:jc w:val="center"/>
              <w:rPr>
                <w:rFonts w:ascii="Times New Roman" w:hAnsi="Times New Roman"/>
                <w:b/>
                <w:bCs/>
                <w:color w:val="000000"/>
                <w:sz w:val="28"/>
                <w:szCs w:val="28"/>
              </w:rPr>
            </w:pPr>
            <w:r w:rsidRPr="00950163">
              <w:rPr>
                <w:rFonts w:ascii="Times New Roman" w:hAnsi="Times New Roman"/>
                <w:b/>
                <w:bCs/>
                <w:color w:val="000000"/>
                <w:sz w:val="28"/>
                <w:szCs w:val="28"/>
              </w:rPr>
              <w:t>Мишень</w:t>
            </w:r>
          </w:p>
        </w:tc>
        <w:tc>
          <w:tcPr>
            <w:tcW w:w="3685" w:type="dxa"/>
            <w:hideMark/>
          </w:tcPr>
          <w:p w:rsidR="00672B9D" w:rsidRPr="00950163" w:rsidRDefault="00672B9D" w:rsidP="00D307C3">
            <w:pPr>
              <w:ind w:left="-567" w:firstLine="567"/>
              <w:contextualSpacing/>
              <w:jc w:val="center"/>
              <w:rPr>
                <w:rFonts w:ascii="Times New Roman" w:hAnsi="Times New Roman"/>
                <w:b/>
                <w:bCs/>
                <w:color w:val="000000"/>
                <w:sz w:val="28"/>
                <w:szCs w:val="28"/>
              </w:rPr>
            </w:pPr>
            <w:r w:rsidRPr="00950163">
              <w:rPr>
                <w:rFonts w:ascii="Times New Roman" w:hAnsi="Times New Roman"/>
                <w:b/>
                <w:bCs/>
                <w:color w:val="000000"/>
                <w:sz w:val="28"/>
                <w:szCs w:val="28"/>
              </w:rPr>
              <w:t>Функции</w:t>
            </w:r>
          </w:p>
        </w:tc>
      </w:tr>
      <w:tr w:rsidR="00672B9D" w:rsidRPr="00950163" w:rsidTr="00D307C3">
        <w:tc>
          <w:tcPr>
            <w:tcW w:w="1985" w:type="dxa"/>
            <w:hideMark/>
          </w:tcPr>
          <w:p w:rsidR="00672B9D" w:rsidRPr="00950163" w:rsidRDefault="00672B9D" w:rsidP="00950163">
            <w:pPr>
              <w:ind w:left="-567" w:firstLine="567"/>
              <w:contextualSpacing/>
              <w:jc w:val="both"/>
              <w:rPr>
                <w:rFonts w:ascii="Times New Roman" w:hAnsi="Times New Roman"/>
                <w:color w:val="000000"/>
                <w:sz w:val="28"/>
                <w:szCs w:val="28"/>
              </w:rPr>
            </w:pPr>
            <w:r w:rsidRPr="00950163">
              <w:rPr>
                <w:rFonts w:ascii="Times New Roman" w:hAnsi="Times New Roman"/>
                <w:color w:val="000000"/>
                <w:sz w:val="28"/>
                <w:szCs w:val="28"/>
              </w:rPr>
              <w:t>PD-EGF</w:t>
            </w:r>
          </w:p>
        </w:tc>
        <w:tc>
          <w:tcPr>
            <w:tcW w:w="3970" w:type="dxa"/>
            <w:hideMark/>
          </w:tcPr>
          <w:p w:rsidR="00672B9D" w:rsidRPr="00950163" w:rsidRDefault="00672B9D" w:rsidP="00FA08FF">
            <w:pPr>
              <w:ind w:right="33"/>
              <w:contextualSpacing/>
              <w:jc w:val="both"/>
              <w:rPr>
                <w:rFonts w:ascii="Times New Roman" w:hAnsi="Times New Roman"/>
                <w:color w:val="000000"/>
                <w:sz w:val="28"/>
                <w:szCs w:val="28"/>
              </w:rPr>
            </w:pPr>
            <w:r w:rsidRPr="00950163">
              <w:rPr>
                <w:rFonts w:ascii="Times New Roman" w:hAnsi="Times New Roman"/>
                <w:color w:val="000000"/>
                <w:sz w:val="28"/>
                <w:szCs w:val="28"/>
              </w:rPr>
              <w:t>Клетки кровеносных сосудов, внешние клетки кожи, фибробласты и многие другие типы клеток</w:t>
            </w:r>
          </w:p>
        </w:tc>
        <w:tc>
          <w:tcPr>
            <w:tcW w:w="3685" w:type="dxa"/>
            <w:hideMark/>
          </w:tcPr>
          <w:p w:rsidR="00672B9D" w:rsidRPr="00950163" w:rsidRDefault="00672B9D" w:rsidP="00FA08FF">
            <w:pPr>
              <w:ind w:left="34" w:right="176"/>
              <w:contextualSpacing/>
              <w:jc w:val="both"/>
              <w:rPr>
                <w:rFonts w:ascii="Times New Roman" w:hAnsi="Times New Roman"/>
                <w:color w:val="000000"/>
                <w:sz w:val="28"/>
                <w:szCs w:val="28"/>
              </w:rPr>
            </w:pPr>
            <w:r w:rsidRPr="00950163">
              <w:rPr>
                <w:rFonts w:ascii="Times New Roman" w:hAnsi="Times New Roman"/>
                <w:color w:val="000000"/>
                <w:sz w:val="28"/>
                <w:szCs w:val="28"/>
              </w:rPr>
              <w:t>Клеточный рост, рекруитмент, дифференциация, закрытие кожной раны, секреция цитокинов</w:t>
            </w:r>
          </w:p>
        </w:tc>
      </w:tr>
      <w:tr w:rsidR="00672B9D" w:rsidRPr="00950163" w:rsidTr="00D307C3">
        <w:tc>
          <w:tcPr>
            <w:tcW w:w="1985" w:type="dxa"/>
            <w:hideMark/>
          </w:tcPr>
          <w:p w:rsidR="00672B9D" w:rsidRPr="00950163" w:rsidRDefault="00672B9D" w:rsidP="00FA08FF">
            <w:pPr>
              <w:ind w:left="-567" w:firstLine="567"/>
              <w:contextualSpacing/>
              <w:jc w:val="both"/>
              <w:rPr>
                <w:rFonts w:ascii="Times New Roman" w:hAnsi="Times New Roman"/>
                <w:color w:val="000000"/>
                <w:sz w:val="28"/>
                <w:szCs w:val="28"/>
              </w:rPr>
            </w:pPr>
            <w:r w:rsidRPr="00950163">
              <w:rPr>
                <w:rFonts w:ascii="Times New Roman" w:hAnsi="Times New Roman"/>
                <w:color w:val="000000"/>
                <w:sz w:val="28"/>
                <w:szCs w:val="28"/>
              </w:rPr>
              <w:t>PDGF A+ B</w:t>
            </w:r>
          </w:p>
        </w:tc>
        <w:tc>
          <w:tcPr>
            <w:tcW w:w="3970" w:type="dxa"/>
            <w:hideMark/>
          </w:tcPr>
          <w:p w:rsidR="00672B9D" w:rsidRPr="00950163" w:rsidRDefault="00672B9D" w:rsidP="00FA08FF">
            <w:pPr>
              <w:ind w:right="33"/>
              <w:contextualSpacing/>
              <w:jc w:val="both"/>
              <w:rPr>
                <w:rFonts w:ascii="Times New Roman" w:hAnsi="Times New Roman"/>
                <w:color w:val="000000"/>
                <w:sz w:val="28"/>
                <w:szCs w:val="28"/>
              </w:rPr>
            </w:pPr>
            <w:r w:rsidRPr="00950163">
              <w:rPr>
                <w:rFonts w:ascii="Times New Roman" w:hAnsi="Times New Roman"/>
                <w:color w:val="000000"/>
                <w:sz w:val="28"/>
                <w:szCs w:val="28"/>
              </w:rPr>
              <w:t>Фибробласты, гладкомышечные клетки, хондроциты, остеобласты, стволовые мезенхимальные клетки</w:t>
            </w:r>
          </w:p>
        </w:tc>
        <w:tc>
          <w:tcPr>
            <w:tcW w:w="3685" w:type="dxa"/>
            <w:hideMark/>
          </w:tcPr>
          <w:p w:rsidR="00672B9D" w:rsidRPr="00950163" w:rsidRDefault="00672B9D" w:rsidP="00FA08FF">
            <w:pPr>
              <w:ind w:left="34" w:right="176"/>
              <w:contextualSpacing/>
              <w:jc w:val="both"/>
              <w:rPr>
                <w:rFonts w:ascii="Times New Roman" w:hAnsi="Times New Roman"/>
                <w:color w:val="000000"/>
                <w:sz w:val="28"/>
                <w:szCs w:val="28"/>
              </w:rPr>
            </w:pPr>
            <w:r w:rsidRPr="00950163">
              <w:rPr>
                <w:rFonts w:ascii="Times New Roman" w:hAnsi="Times New Roman"/>
                <w:color w:val="000000"/>
                <w:sz w:val="28"/>
                <w:szCs w:val="28"/>
              </w:rPr>
              <w:t>Сильный клеточный рост, рекруитмент, рост кровеносных сосудов, грануляция, секреция фактор</w:t>
            </w:r>
            <w:r w:rsidR="00FA08FF">
              <w:rPr>
                <w:rFonts w:ascii="Times New Roman" w:hAnsi="Times New Roman"/>
                <w:color w:val="000000"/>
                <w:sz w:val="28"/>
                <w:szCs w:val="28"/>
              </w:rPr>
              <w:t xml:space="preserve">ов роста, формирование матрикса </w:t>
            </w:r>
            <w:r w:rsidRPr="00FA08FF">
              <w:rPr>
                <w:rFonts w:ascii="Times New Roman" w:hAnsi="Times New Roman"/>
                <w:sz w:val="28"/>
                <w:szCs w:val="28"/>
              </w:rPr>
              <w:t>коллагена</w:t>
            </w:r>
            <w:r w:rsidRPr="00950163">
              <w:rPr>
                <w:rFonts w:ascii="Times New Roman" w:hAnsi="Times New Roman"/>
                <w:color w:val="000000"/>
                <w:sz w:val="28"/>
                <w:szCs w:val="28"/>
              </w:rPr>
              <w:t>и кости с участием костных морфогенетических белков (BMP)</w:t>
            </w:r>
          </w:p>
        </w:tc>
      </w:tr>
      <w:tr w:rsidR="00672B9D" w:rsidRPr="00950163" w:rsidTr="00D307C3">
        <w:tc>
          <w:tcPr>
            <w:tcW w:w="1985" w:type="dxa"/>
            <w:hideMark/>
          </w:tcPr>
          <w:p w:rsidR="00672B9D" w:rsidRPr="00950163" w:rsidRDefault="00672B9D" w:rsidP="00950163">
            <w:pPr>
              <w:ind w:left="-567" w:firstLine="567"/>
              <w:contextualSpacing/>
              <w:jc w:val="both"/>
              <w:rPr>
                <w:rFonts w:ascii="Times New Roman" w:hAnsi="Times New Roman"/>
                <w:color w:val="000000"/>
                <w:sz w:val="28"/>
                <w:szCs w:val="28"/>
              </w:rPr>
            </w:pPr>
            <w:r w:rsidRPr="00950163">
              <w:rPr>
                <w:rFonts w:ascii="Times New Roman" w:hAnsi="Times New Roman"/>
                <w:color w:val="000000"/>
                <w:sz w:val="28"/>
                <w:szCs w:val="28"/>
              </w:rPr>
              <w:t>TGF-β1</w:t>
            </w:r>
          </w:p>
        </w:tc>
        <w:tc>
          <w:tcPr>
            <w:tcW w:w="3970" w:type="dxa"/>
            <w:hideMark/>
          </w:tcPr>
          <w:p w:rsidR="00672B9D" w:rsidRPr="00950163" w:rsidRDefault="00672B9D" w:rsidP="00FA08FF">
            <w:pPr>
              <w:ind w:right="33"/>
              <w:contextualSpacing/>
              <w:jc w:val="both"/>
              <w:rPr>
                <w:rFonts w:ascii="Times New Roman" w:hAnsi="Times New Roman"/>
                <w:color w:val="000000"/>
                <w:sz w:val="28"/>
                <w:szCs w:val="28"/>
              </w:rPr>
            </w:pPr>
            <w:r w:rsidRPr="00950163">
              <w:rPr>
                <w:rFonts w:ascii="Times New Roman" w:hAnsi="Times New Roman"/>
                <w:color w:val="000000"/>
                <w:sz w:val="28"/>
                <w:szCs w:val="28"/>
              </w:rPr>
              <w:t>Ткань кровеносных сосудов, внешние клетки кожи, фибробласты, моноциты, класс TGF, включая BMP, остеобласты - высший уровень TGF-βr</w:t>
            </w:r>
          </w:p>
        </w:tc>
        <w:tc>
          <w:tcPr>
            <w:tcW w:w="3685" w:type="dxa"/>
            <w:hideMark/>
          </w:tcPr>
          <w:p w:rsidR="00672B9D" w:rsidRPr="00950163" w:rsidRDefault="00672B9D" w:rsidP="00FA08FF">
            <w:pPr>
              <w:ind w:left="34" w:right="176"/>
              <w:contextualSpacing/>
              <w:jc w:val="both"/>
              <w:rPr>
                <w:rFonts w:ascii="Times New Roman" w:hAnsi="Times New Roman"/>
                <w:color w:val="000000"/>
                <w:sz w:val="28"/>
                <w:szCs w:val="28"/>
              </w:rPr>
            </w:pPr>
            <w:r w:rsidRPr="00950163">
              <w:rPr>
                <w:rFonts w:ascii="Times New Roman" w:hAnsi="Times New Roman"/>
                <w:color w:val="000000"/>
                <w:sz w:val="28"/>
                <w:szCs w:val="28"/>
              </w:rPr>
              <w:t>Кровеносные сосуды (</w:t>
            </w:r>
            <w:r w:rsidR="00FA08FF">
              <w:rPr>
                <w:rFonts w:ascii="Times New Roman" w:hAnsi="Times New Roman"/>
                <w:color w:val="000000"/>
                <w:sz w:val="28"/>
                <w:szCs w:val="28"/>
              </w:rPr>
              <w:t xml:space="preserve">±), синтез </w:t>
            </w:r>
            <w:r w:rsidRPr="00FA08FF">
              <w:rPr>
                <w:rFonts w:ascii="Times New Roman" w:hAnsi="Times New Roman"/>
                <w:sz w:val="28"/>
                <w:szCs w:val="28"/>
              </w:rPr>
              <w:t>коллагена</w:t>
            </w:r>
            <w:r w:rsidR="00FA08FF">
              <w:rPr>
                <w:rFonts w:ascii="Times New Roman" w:hAnsi="Times New Roman"/>
                <w:color w:val="000000"/>
                <w:sz w:val="28"/>
                <w:szCs w:val="28"/>
              </w:rPr>
              <w:t xml:space="preserve">, ингибирование роста, </w:t>
            </w:r>
            <w:r w:rsidRPr="00FA08FF">
              <w:rPr>
                <w:rFonts w:ascii="Times New Roman" w:hAnsi="Times New Roman"/>
                <w:color w:val="000000"/>
                <w:sz w:val="28"/>
                <w:szCs w:val="28"/>
              </w:rPr>
              <w:t>апоптоз</w:t>
            </w:r>
            <w:r w:rsidRPr="00950163">
              <w:rPr>
                <w:rFonts w:ascii="Times New Roman" w:hAnsi="Times New Roman"/>
                <w:color w:val="000000"/>
                <w:sz w:val="28"/>
                <w:szCs w:val="28"/>
              </w:rPr>
              <w:t>, дифференциация, активация</w:t>
            </w:r>
          </w:p>
        </w:tc>
      </w:tr>
      <w:tr w:rsidR="00672B9D" w:rsidRPr="00950163" w:rsidTr="00D307C3">
        <w:tc>
          <w:tcPr>
            <w:tcW w:w="1985" w:type="dxa"/>
            <w:hideMark/>
          </w:tcPr>
          <w:p w:rsidR="00672B9D" w:rsidRPr="00950163" w:rsidRDefault="00672B9D" w:rsidP="00950163">
            <w:pPr>
              <w:ind w:left="-567" w:firstLine="567"/>
              <w:contextualSpacing/>
              <w:jc w:val="both"/>
              <w:rPr>
                <w:rFonts w:ascii="Times New Roman" w:hAnsi="Times New Roman"/>
                <w:color w:val="000000"/>
                <w:sz w:val="28"/>
                <w:szCs w:val="28"/>
              </w:rPr>
            </w:pPr>
            <w:r w:rsidRPr="00950163">
              <w:rPr>
                <w:rFonts w:ascii="Times New Roman" w:hAnsi="Times New Roman"/>
                <w:color w:val="000000"/>
                <w:sz w:val="28"/>
                <w:szCs w:val="28"/>
              </w:rPr>
              <w:t>IGF-I,II</w:t>
            </w:r>
          </w:p>
        </w:tc>
        <w:tc>
          <w:tcPr>
            <w:tcW w:w="3970" w:type="dxa"/>
            <w:hideMark/>
          </w:tcPr>
          <w:p w:rsidR="00672B9D" w:rsidRPr="00950163" w:rsidRDefault="00672B9D" w:rsidP="00FA08FF">
            <w:pPr>
              <w:ind w:right="33"/>
              <w:contextualSpacing/>
              <w:jc w:val="both"/>
              <w:rPr>
                <w:rFonts w:ascii="Times New Roman" w:hAnsi="Times New Roman"/>
                <w:color w:val="000000"/>
                <w:sz w:val="28"/>
                <w:szCs w:val="28"/>
              </w:rPr>
            </w:pPr>
            <w:r w:rsidRPr="00950163">
              <w:rPr>
                <w:rFonts w:ascii="Times New Roman" w:hAnsi="Times New Roman"/>
                <w:color w:val="000000"/>
                <w:sz w:val="28"/>
                <w:szCs w:val="28"/>
              </w:rPr>
              <w:t>Кость, кровеносные сосуды, кожа и другие ткани; фибробласты</w:t>
            </w:r>
          </w:p>
        </w:tc>
        <w:tc>
          <w:tcPr>
            <w:tcW w:w="3685" w:type="dxa"/>
            <w:hideMark/>
          </w:tcPr>
          <w:p w:rsidR="00672B9D" w:rsidRPr="00950163" w:rsidRDefault="00672B9D" w:rsidP="00FA08FF">
            <w:pPr>
              <w:ind w:left="34" w:right="176"/>
              <w:contextualSpacing/>
              <w:jc w:val="both"/>
              <w:rPr>
                <w:rFonts w:ascii="Times New Roman" w:hAnsi="Times New Roman"/>
                <w:color w:val="000000"/>
                <w:sz w:val="28"/>
                <w:szCs w:val="28"/>
              </w:rPr>
            </w:pPr>
            <w:r w:rsidRPr="00950163">
              <w:rPr>
                <w:rFonts w:ascii="Times New Roman" w:hAnsi="Times New Roman"/>
                <w:color w:val="000000"/>
                <w:sz w:val="28"/>
                <w:szCs w:val="28"/>
              </w:rPr>
              <w:t>Клеточный рост, дифференциа</w:t>
            </w:r>
            <w:r w:rsidR="00FA08FF">
              <w:rPr>
                <w:rFonts w:ascii="Times New Roman" w:hAnsi="Times New Roman"/>
                <w:color w:val="000000"/>
                <w:sz w:val="28"/>
                <w:szCs w:val="28"/>
              </w:rPr>
              <w:t xml:space="preserve">ция, рекруитмент, синтез </w:t>
            </w:r>
            <w:r w:rsidRPr="00FA08FF">
              <w:rPr>
                <w:rFonts w:ascii="Times New Roman" w:hAnsi="Times New Roman"/>
                <w:sz w:val="28"/>
                <w:szCs w:val="28"/>
              </w:rPr>
              <w:t>коллагена</w:t>
            </w:r>
            <w:r w:rsidRPr="00950163">
              <w:rPr>
                <w:rFonts w:ascii="Times New Roman" w:hAnsi="Times New Roman"/>
                <w:color w:val="000000"/>
                <w:sz w:val="28"/>
                <w:szCs w:val="28"/>
              </w:rPr>
              <w:t>с участием PDGF</w:t>
            </w:r>
          </w:p>
        </w:tc>
      </w:tr>
      <w:tr w:rsidR="00672B9D" w:rsidRPr="00950163" w:rsidTr="00D307C3">
        <w:tc>
          <w:tcPr>
            <w:tcW w:w="1985" w:type="dxa"/>
            <w:hideMark/>
          </w:tcPr>
          <w:p w:rsidR="00672B9D" w:rsidRPr="00950163" w:rsidRDefault="00672B9D" w:rsidP="00950163">
            <w:pPr>
              <w:ind w:left="-567" w:firstLine="567"/>
              <w:contextualSpacing/>
              <w:jc w:val="both"/>
              <w:rPr>
                <w:rFonts w:ascii="Times New Roman" w:hAnsi="Times New Roman"/>
                <w:color w:val="000000"/>
                <w:sz w:val="28"/>
                <w:szCs w:val="28"/>
              </w:rPr>
            </w:pPr>
            <w:r w:rsidRPr="00950163">
              <w:rPr>
                <w:rFonts w:ascii="Times New Roman" w:hAnsi="Times New Roman"/>
                <w:color w:val="000000"/>
                <w:sz w:val="28"/>
                <w:szCs w:val="28"/>
              </w:rPr>
              <w:t>VEGF, ECGF</w:t>
            </w:r>
          </w:p>
        </w:tc>
        <w:tc>
          <w:tcPr>
            <w:tcW w:w="3970" w:type="dxa"/>
            <w:hideMark/>
          </w:tcPr>
          <w:p w:rsidR="00672B9D" w:rsidRPr="00950163" w:rsidRDefault="00672B9D" w:rsidP="00FA08FF">
            <w:pPr>
              <w:ind w:right="33"/>
              <w:contextualSpacing/>
              <w:jc w:val="both"/>
              <w:rPr>
                <w:rFonts w:ascii="Times New Roman" w:hAnsi="Times New Roman"/>
                <w:color w:val="000000"/>
                <w:sz w:val="28"/>
                <w:szCs w:val="28"/>
              </w:rPr>
            </w:pPr>
            <w:r w:rsidRPr="00950163">
              <w:rPr>
                <w:rFonts w:ascii="Times New Roman" w:hAnsi="Times New Roman"/>
                <w:color w:val="000000"/>
                <w:sz w:val="28"/>
                <w:szCs w:val="28"/>
              </w:rPr>
              <w:t>Клетки кровеносных сосудов</w:t>
            </w:r>
          </w:p>
        </w:tc>
        <w:tc>
          <w:tcPr>
            <w:tcW w:w="3685" w:type="dxa"/>
            <w:hideMark/>
          </w:tcPr>
          <w:p w:rsidR="00672B9D" w:rsidRPr="00950163" w:rsidRDefault="00672B9D" w:rsidP="00FA08FF">
            <w:pPr>
              <w:ind w:left="34" w:right="176"/>
              <w:contextualSpacing/>
              <w:jc w:val="both"/>
              <w:rPr>
                <w:rFonts w:ascii="Times New Roman" w:hAnsi="Times New Roman"/>
                <w:color w:val="000000"/>
                <w:sz w:val="28"/>
                <w:szCs w:val="28"/>
              </w:rPr>
            </w:pPr>
            <w:r w:rsidRPr="00950163">
              <w:rPr>
                <w:rFonts w:ascii="Times New Roman" w:hAnsi="Times New Roman"/>
                <w:color w:val="000000"/>
                <w:sz w:val="28"/>
                <w:szCs w:val="28"/>
              </w:rPr>
              <w:t>Клеточный рост, миграция, рост новых кровеносных сосудов, антиапоптоз</w:t>
            </w:r>
          </w:p>
        </w:tc>
      </w:tr>
      <w:tr w:rsidR="00672B9D" w:rsidRPr="00950163" w:rsidTr="00D307C3">
        <w:tc>
          <w:tcPr>
            <w:tcW w:w="1985" w:type="dxa"/>
            <w:hideMark/>
          </w:tcPr>
          <w:p w:rsidR="00672B9D" w:rsidRPr="00950163" w:rsidRDefault="00672B9D" w:rsidP="00950163">
            <w:pPr>
              <w:ind w:left="-567" w:firstLine="567"/>
              <w:contextualSpacing/>
              <w:jc w:val="both"/>
              <w:rPr>
                <w:rFonts w:ascii="Times New Roman" w:hAnsi="Times New Roman"/>
                <w:color w:val="000000"/>
                <w:sz w:val="28"/>
                <w:szCs w:val="28"/>
              </w:rPr>
            </w:pPr>
            <w:r w:rsidRPr="00950163">
              <w:rPr>
                <w:rFonts w:ascii="Times New Roman" w:hAnsi="Times New Roman"/>
                <w:color w:val="000000"/>
                <w:sz w:val="28"/>
                <w:szCs w:val="28"/>
              </w:rPr>
              <w:t>bFGF</w:t>
            </w:r>
          </w:p>
        </w:tc>
        <w:tc>
          <w:tcPr>
            <w:tcW w:w="3970" w:type="dxa"/>
            <w:hideMark/>
          </w:tcPr>
          <w:p w:rsidR="00672B9D" w:rsidRPr="00950163" w:rsidRDefault="00672B9D" w:rsidP="00FA08FF">
            <w:pPr>
              <w:ind w:right="33"/>
              <w:contextualSpacing/>
              <w:jc w:val="both"/>
              <w:rPr>
                <w:rFonts w:ascii="Times New Roman" w:hAnsi="Times New Roman"/>
                <w:color w:val="000000"/>
                <w:sz w:val="28"/>
                <w:szCs w:val="28"/>
              </w:rPr>
            </w:pPr>
            <w:r w:rsidRPr="00950163">
              <w:rPr>
                <w:rFonts w:ascii="Times New Roman" w:hAnsi="Times New Roman"/>
                <w:color w:val="000000"/>
                <w:sz w:val="28"/>
                <w:szCs w:val="28"/>
              </w:rPr>
              <w:t xml:space="preserve">Кровеносные сосуды, гладкие </w:t>
            </w:r>
            <w:r w:rsidRPr="00950163">
              <w:rPr>
                <w:rFonts w:ascii="Times New Roman" w:hAnsi="Times New Roman"/>
                <w:color w:val="000000"/>
                <w:sz w:val="28"/>
                <w:szCs w:val="28"/>
              </w:rPr>
              <w:lastRenderedPageBreak/>
              <w:t>мышцы, кожа, фибробласты и другие типы клеток</w:t>
            </w:r>
          </w:p>
        </w:tc>
        <w:tc>
          <w:tcPr>
            <w:tcW w:w="3685" w:type="dxa"/>
            <w:hideMark/>
          </w:tcPr>
          <w:p w:rsidR="00672B9D" w:rsidRPr="00950163" w:rsidRDefault="00672B9D" w:rsidP="00FA08FF">
            <w:pPr>
              <w:ind w:left="34" w:right="176"/>
              <w:contextualSpacing/>
              <w:jc w:val="both"/>
              <w:rPr>
                <w:rFonts w:ascii="Times New Roman" w:hAnsi="Times New Roman"/>
                <w:color w:val="000000"/>
                <w:sz w:val="28"/>
                <w:szCs w:val="28"/>
              </w:rPr>
            </w:pPr>
            <w:r w:rsidRPr="00950163">
              <w:rPr>
                <w:rFonts w:ascii="Times New Roman" w:hAnsi="Times New Roman"/>
                <w:color w:val="000000"/>
                <w:sz w:val="28"/>
                <w:szCs w:val="28"/>
              </w:rPr>
              <w:lastRenderedPageBreak/>
              <w:t xml:space="preserve">Клеточный рост, </w:t>
            </w:r>
            <w:r w:rsidRPr="00950163">
              <w:rPr>
                <w:rFonts w:ascii="Times New Roman" w:hAnsi="Times New Roman"/>
                <w:color w:val="000000"/>
                <w:sz w:val="28"/>
                <w:szCs w:val="28"/>
              </w:rPr>
              <w:lastRenderedPageBreak/>
              <w:t>клеточная миграция, рост кровеносных сосудов</w:t>
            </w:r>
          </w:p>
        </w:tc>
      </w:tr>
    </w:tbl>
    <w:p w:rsidR="00672B9D" w:rsidRPr="00950163" w:rsidRDefault="00672B9D" w:rsidP="00950163">
      <w:pPr>
        <w:spacing w:after="0" w:line="240" w:lineRule="auto"/>
        <w:ind w:left="-567" w:firstLine="567"/>
        <w:contextualSpacing/>
        <w:jc w:val="both"/>
        <w:rPr>
          <w:rFonts w:ascii="Times New Roman" w:hAnsi="Times New Roman"/>
          <w:sz w:val="28"/>
          <w:szCs w:val="28"/>
        </w:rPr>
      </w:pPr>
    </w:p>
    <w:p w:rsidR="00FA08FF" w:rsidRPr="00700420" w:rsidRDefault="00672B9D" w:rsidP="00700420">
      <w:pPr>
        <w:spacing w:after="0" w:line="240" w:lineRule="auto"/>
        <w:ind w:left="-567" w:firstLine="567"/>
        <w:contextualSpacing/>
        <w:jc w:val="both"/>
        <w:rPr>
          <w:rFonts w:ascii="Times New Roman" w:hAnsi="Times New Roman"/>
          <w:sz w:val="28"/>
          <w:szCs w:val="28"/>
        </w:rPr>
      </w:pPr>
      <w:r w:rsidRPr="00950163">
        <w:rPr>
          <w:rFonts w:ascii="Times New Roman" w:hAnsi="Times New Roman"/>
          <w:sz w:val="28"/>
          <w:szCs w:val="28"/>
        </w:rPr>
        <w:t>Биологически активные фак</w:t>
      </w:r>
      <w:r w:rsidR="00FA08FF">
        <w:rPr>
          <w:rFonts w:ascii="Times New Roman" w:hAnsi="Times New Roman"/>
          <w:sz w:val="28"/>
          <w:szCs w:val="28"/>
        </w:rPr>
        <w:t>торы тромбоцитов также содержат</w:t>
      </w:r>
      <w:r w:rsidRPr="00950163">
        <w:rPr>
          <w:rFonts w:ascii="Times New Roman" w:hAnsi="Times New Roman"/>
          <w:sz w:val="28"/>
          <w:szCs w:val="28"/>
        </w:rPr>
        <w:t>ся в их плотных гранулах. Они содержат серотонин, гистамин, допамин, аденозин и ионы кальция. Данные факторы не относятся к ростовым, но они также играют фундаментальную роль в процессах заживления. Различают 3 стадии заживления: воспаление, пролиферация и реконструкция. Стадия воспаления начинается сразу после повреждения, в результате тромбоциты активируются, агрегируют и выделяют факторы роста, цитокины и гемостатические факторы, необходимые на ранних стадиях процессов свертывания. Гистамин и серотонин, выделенные тромбоцитам</w:t>
      </w:r>
      <w:r w:rsidR="00564187">
        <w:rPr>
          <w:rFonts w:ascii="Times New Roman" w:hAnsi="Times New Roman"/>
          <w:sz w:val="28"/>
          <w:szCs w:val="28"/>
        </w:rPr>
        <w:t>,</w:t>
      </w:r>
      <w:r w:rsidRPr="00950163">
        <w:rPr>
          <w:rFonts w:ascii="Times New Roman" w:hAnsi="Times New Roman"/>
          <w:sz w:val="28"/>
          <w:szCs w:val="28"/>
        </w:rPr>
        <w:t xml:space="preserve"> активируют макрофаги и повышают сосудистую проницаемость, которая откр</w:t>
      </w:r>
      <w:r w:rsidR="007314B6">
        <w:rPr>
          <w:rFonts w:ascii="Times New Roman" w:hAnsi="Times New Roman"/>
          <w:sz w:val="28"/>
          <w:szCs w:val="28"/>
        </w:rPr>
        <w:t>ывает доступ к очагу воспаления</w:t>
      </w:r>
      <w:r w:rsidRPr="00950163">
        <w:rPr>
          <w:rFonts w:ascii="Times New Roman" w:hAnsi="Times New Roman"/>
          <w:sz w:val="28"/>
          <w:szCs w:val="28"/>
        </w:rPr>
        <w:t>. Полиморфоядерные лейкоциты мигрируют в область воспаления и вскоре после этого клетки начинают разрастаться, в то время как фибробласты помогают формировать основное вещество. Через активацию аденозиновых рецепторов происходит регуляция процессов воспаления и зажив</w:t>
      </w:r>
      <w:r w:rsidR="00FA08FF">
        <w:rPr>
          <w:rFonts w:ascii="Times New Roman" w:hAnsi="Times New Roman"/>
          <w:sz w:val="28"/>
          <w:szCs w:val="28"/>
        </w:rPr>
        <w:t>ления повреждения</w:t>
      </w:r>
      <w:r w:rsidRPr="00950163">
        <w:rPr>
          <w:rFonts w:ascii="Times New Roman" w:hAnsi="Times New Roman"/>
          <w:sz w:val="28"/>
          <w:szCs w:val="28"/>
        </w:rPr>
        <w:t>.</w:t>
      </w:r>
    </w:p>
    <w:p w:rsidR="006F3606" w:rsidRPr="00E34445" w:rsidRDefault="00871A4C" w:rsidP="00700420">
      <w:pPr>
        <w:spacing w:after="0" w:line="240" w:lineRule="auto"/>
        <w:ind w:left="-567" w:firstLine="567"/>
        <w:contextualSpacing/>
        <w:jc w:val="both"/>
        <w:rPr>
          <w:rFonts w:ascii="Times New Roman" w:hAnsi="Times New Roman"/>
          <w:b/>
          <w:sz w:val="28"/>
          <w:szCs w:val="28"/>
        </w:rPr>
      </w:pPr>
      <w:r w:rsidRPr="00871A4C">
        <w:rPr>
          <w:rFonts w:ascii="Times New Roman" w:hAnsi="Times New Roman"/>
          <w:sz w:val="28"/>
          <w:szCs w:val="28"/>
          <w:shd w:val="clear" w:color="auto" w:fill="FFFFFF"/>
        </w:rPr>
        <w:t xml:space="preserve">Для получения </w:t>
      </w:r>
      <w:r w:rsidR="00FA08FF" w:rsidRPr="00E34445">
        <w:rPr>
          <w:rFonts w:ascii="Times New Roman" w:hAnsi="Times New Roman"/>
          <w:sz w:val="28"/>
          <w:szCs w:val="28"/>
          <w:lang w:val="en-US"/>
        </w:rPr>
        <w:t>PRP</w:t>
      </w:r>
      <w:r w:rsidRPr="00871A4C">
        <w:rPr>
          <w:rFonts w:ascii="Times New Roman" w:hAnsi="Times New Roman"/>
          <w:sz w:val="28"/>
          <w:szCs w:val="28"/>
          <w:shd w:val="clear" w:color="auto" w:fill="FFFFFF"/>
        </w:rPr>
        <w:t xml:space="preserve"> у пациента забирается 20-100 мл периферической крови. При помощи двухэтапного центрифугирования, из цельной крови удаляются сначала эритроциты, как самые тяжелые форменные элементы, и лейкоциты (тромбоциты при этом остаются в надосадке), а затем, при втором центрифугировании, концентрируются тромбоциты. Для увеличения удобства использования, в выделенную фракцию возможно добавление активаторов тромбообразования (тромбин + хлорид кальция). Полученный гель применяется самостоятельно или совместно с остеопластическими материалами при </w:t>
      </w:r>
      <w:r w:rsidR="006F3606" w:rsidRPr="00E34445">
        <w:rPr>
          <w:rFonts w:ascii="Times New Roman" w:hAnsi="Times New Roman"/>
          <w:sz w:val="28"/>
          <w:szCs w:val="28"/>
          <w:shd w:val="clear" w:color="auto" w:fill="FFFFFF"/>
        </w:rPr>
        <w:t>имплантациях</w:t>
      </w:r>
      <w:r w:rsidRPr="00871A4C">
        <w:rPr>
          <w:rFonts w:ascii="Times New Roman" w:hAnsi="Times New Roman"/>
          <w:sz w:val="28"/>
          <w:szCs w:val="28"/>
          <w:shd w:val="clear" w:color="auto" w:fill="FFFFFF"/>
        </w:rPr>
        <w:t xml:space="preserve">. Весь процесс занимает 20-30 минут и позволяет получить </w:t>
      </w:r>
      <w:r w:rsidR="00276AC0" w:rsidRPr="00E34445">
        <w:rPr>
          <w:rFonts w:ascii="Times New Roman" w:hAnsi="Times New Roman"/>
          <w:sz w:val="28"/>
          <w:szCs w:val="28"/>
          <w:lang w:val="en-US"/>
        </w:rPr>
        <w:t>PRP</w:t>
      </w:r>
      <w:r w:rsidR="009E25F4" w:rsidRPr="009E25F4">
        <w:rPr>
          <w:rFonts w:ascii="Times New Roman" w:hAnsi="Times New Roman"/>
          <w:sz w:val="28"/>
          <w:szCs w:val="28"/>
        </w:rPr>
        <w:t xml:space="preserve"> </w:t>
      </w:r>
      <w:r w:rsidRPr="00871A4C">
        <w:rPr>
          <w:rFonts w:ascii="Times New Roman" w:hAnsi="Times New Roman"/>
          <w:sz w:val="28"/>
          <w:szCs w:val="28"/>
          <w:shd w:val="clear" w:color="auto" w:fill="FFFFFF"/>
        </w:rPr>
        <w:t>с концентрацией тромбоцитов в 3-5 раз выше, чем в периферической крови.</w:t>
      </w:r>
    </w:p>
    <w:p w:rsidR="006F3606" w:rsidRPr="00950163" w:rsidRDefault="00276AC0" w:rsidP="00950163">
      <w:pPr>
        <w:spacing w:after="0" w:line="240" w:lineRule="auto"/>
        <w:ind w:left="-567" w:firstLine="567"/>
        <w:contextualSpacing/>
        <w:jc w:val="both"/>
        <w:rPr>
          <w:rFonts w:ascii="Times New Roman" w:hAnsi="Times New Roman"/>
          <w:sz w:val="28"/>
          <w:szCs w:val="28"/>
          <w:highlight w:val="yellow"/>
        </w:rPr>
      </w:pPr>
      <w:r>
        <w:rPr>
          <w:rFonts w:ascii="Times New Roman" w:hAnsi="Times New Roman"/>
          <w:sz w:val="28"/>
          <w:szCs w:val="28"/>
          <w:lang w:val="en-US"/>
        </w:rPr>
        <w:t>PRP</w:t>
      </w:r>
      <w:r w:rsidR="009E25F4" w:rsidRPr="009E25F4">
        <w:rPr>
          <w:rFonts w:ascii="Times New Roman" w:hAnsi="Times New Roman"/>
          <w:sz w:val="28"/>
          <w:szCs w:val="28"/>
        </w:rPr>
        <w:t xml:space="preserve"> </w:t>
      </w:r>
      <w:r w:rsidR="00EA2B1A" w:rsidRPr="00950163">
        <w:rPr>
          <w:rFonts w:ascii="Times New Roman" w:hAnsi="Times New Roman"/>
          <w:color w:val="000000"/>
          <w:sz w:val="28"/>
          <w:szCs w:val="28"/>
          <w:shd w:val="clear" w:color="auto" w:fill="FFFFFF"/>
        </w:rPr>
        <w:t>стимулирует образование коллагена, ускоряет регенерацию кожи и слизистых, индуцирует рост сосудов, стимулирует быстрое и полноценное образование костной ткани, обеспечивает гемостаз, уменьшают боль, снижает риск инфекционных осложнений, способствует достижению наилучших результатов оперативного вмешательства, предотвращает послеоперационные осложнения</w:t>
      </w:r>
      <w:r w:rsidR="00EA2B1A" w:rsidRPr="00276AC0">
        <w:rPr>
          <w:rFonts w:ascii="Times New Roman" w:hAnsi="Times New Roman"/>
          <w:color w:val="000000"/>
          <w:sz w:val="28"/>
          <w:szCs w:val="28"/>
          <w:shd w:val="clear" w:color="auto" w:fill="FFFFFF"/>
        </w:rPr>
        <w:t>.</w:t>
      </w:r>
      <w:r w:rsidR="005C3B7B">
        <w:rPr>
          <w:rFonts w:ascii="Times New Roman" w:hAnsi="Times New Roman"/>
          <w:color w:val="000000"/>
          <w:sz w:val="28"/>
          <w:szCs w:val="28"/>
          <w:shd w:val="clear" w:color="auto" w:fill="FFFFFF"/>
        </w:rPr>
        <w:t xml:space="preserve"> </w:t>
      </w:r>
      <w:r>
        <w:rPr>
          <w:rFonts w:ascii="Times New Roman" w:hAnsi="Times New Roman"/>
          <w:sz w:val="28"/>
          <w:szCs w:val="28"/>
          <w:lang w:val="en-US"/>
        </w:rPr>
        <w:t>PRP</w:t>
      </w:r>
      <w:r w:rsidR="0000783D" w:rsidRPr="00950163">
        <w:rPr>
          <w:rFonts w:ascii="Times New Roman" w:hAnsi="Times New Roman"/>
          <w:color w:val="000000"/>
          <w:sz w:val="28"/>
          <w:szCs w:val="28"/>
          <w:shd w:val="clear" w:color="auto" w:fill="FFFFFF"/>
        </w:rPr>
        <w:t xml:space="preserve">содержит высокую концентрацию тромбоцитов и фибриногена, а также лейкоцитов и макрофагов, что определяет очень обширные показания к применению в оториноларингологии, кардиологии, нейрохирургии, сосудистой хирургии, урологии, гинекологии, </w:t>
      </w:r>
      <w:r w:rsidR="0000783D" w:rsidRPr="00700420">
        <w:rPr>
          <w:rFonts w:ascii="Times New Roman" w:hAnsi="Times New Roman"/>
          <w:color w:val="000000"/>
          <w:sz w:val="28"/>
          <w:szCs w:val="28"/>
          <w:shd w:val="clear" w:color="auto" w:fill="FFFFFF"/>
        </w:rPr>
        <w:t>ортопедии, косметической хирургии, офтальмологии, общей хирургии и стоматологии</w:t>
      </w:r>
      <w:r w:rsidR="001C6594" w:rsidRPr="00700420">
        <w:rPr>
          <w:rFonts w:ascii="Times New Roman" w:hAnsi="Times New Roman"/>
          <w:sz w:val="28"/>
          <w:szCs w:val="28"/>
          <w:shd w:val="clear" w:color="auto" w:fill="FFFFFF"/>
        </w:rPr>
        <w:t>[5]</w:t>
      </w:r>
      <w:r w:rsidR="0000783D" w:rsidRPr="00700420">
        <w:rPr>
          <w:rFonts w:ascii="Times New Roman" w:hAnsi="Times New Roman"/>
          <w:color w:val="000000"/>
          <w:sz w:val="28"/>
          <w:szCs w:val="28"/>
          <w:shd w:val="clear" w:color="auto" w:fill="FFFFFF"/>
        </w:rPr>
        <w:t>.</w:t>
      </w:r>
    </w:p>
    <w:p w:rsidR="00700420" w:rsidRDefault="004B39CF" w:rsidP="00942DAF">
      <w:pPr>
        <w:spacing w:after="0" w:line="240" w:lineRule="auto"/>
        <w:ind w:left="-567" w:firstLine="709"/>
        <w:contextualSpacing/>
        <w:jc w:val="both"/>
        <w:rPr>
          <w:rStyle w:val="s0"/>
          <w:b w:val="0"/>
          <w:color w:val="auto"/>
          <w:sz w:val="28"/>
          <w:szCs w:val="28"/>
        </w:rPr>
      </w:pPr>
      <w:r>
        <w:rPr>
          <w:rStyle w:val="s0"/>
          <w:color w:val="auto"/>
          <w:sz w:val="28"/>
          <w:szCs w:val="28"/>
        </w:rPr>
        <w:lastRenderedPageBreak/>
        <w:t xml:space="preserve">Альтернативным методом </w:t>
      </w:r>
      <w:r w:rsidR="00700420" w:rsidRPr="00C140C8">
        <w:rPr>
          <w:rStyle w:val="s0"/>
          <w:b w:val="0"/>
          <w:color w:val="auto"/>
          <w:sz w:val="28"/>
          <w:szCs w:val="28"/>
        </w:rPr>
        <w:t xml:space="preserve">в </w:t>
      </w:r>
      <w:r w:rsidR="00211D22">
        <w:rPr>
          <w:rStyle w:val="s0"/>
          <w:b w:val="0"/>
          <w:color w:val="auto"/>
          <w:sz w:val="28"/>
          <w:szCs w:val="28"/>
        </w:rPr>
        <w:t xml:space="preserve">мировой практике </w:t>
      </w:r>
      <w:r w:rsidR="00F64F73">
        <w:rPr>
          <w:rStyle w:val="s0"/>
          <w:b w:val="0"/>
          <w:color w:val="auto"/>
          <w:sz w:val="28"/>
          <w:szCs w:val="28"/>
        </w:rPr>
        <w:t xml:space="preserve"> в данном случае может</w:t>
      </w:r>
      <w:r w:rsidR="00700420" w:rsidRPr="00C140C8">
        <w:rPr>
          <w:rStyle w:val="s0"/>
          <w:b w:val="0"/>
          <w:color w:val="auto"/>
          <w:sz w:val="28"/>
          <w:szCs w:val="28"/>
        </w:rPr>
        <w:t xml:space="preserve"> выступать </w:t>
      </w:r>
      <w:r w:rsidR="00F64F73" w:rsidRPr="000B043E">
        <w:rPr>
          <w:rStyle w:val="s0"/>
          <w:b w:val="0"/>
          <w:color w:val="auto"/>
          <w:sz w:val="28"/>
          <w:szCs w:val="28"/>
        </w:rPr>
        <w:t>использование эмбриональных стволовых клеток и мезенхимальных клеток синовиальной оболочки.</w:t>
      </w:r>
      <w:r w:rsidR="00F64F73">
        <w:rPr>
          <w:rStyle w:val="s0"/>
          <w:b w:val="0"/>
          <w:color w:val="auto"/>
          <w:sz w:val="28"/>
          <w:szCs w:val="28"/>
        </w:rPr>
        <w:t xml:space="preserve"> В отношении первого метода существует этический барьер – метод запрещен к применению в некоторых странах. Применение же мезенхимальных клеток синовиальной оболочки коленного сустава показало высокую эффективность, однако существуют некоторые ограничивающие моменты, а именно: </w:t>
      </w:r>
      <w:r w:rsidR="001A7E34">
        <w:rPr>
          <w:rStyle w:val="s0"/>
          <w:b w:val="0"/>
          <w:color w:val="auto"/>
          <w:sz w:val="28"/>
          <w:szCs w:val="28"/>
        </w:rPr>
        <w:t xml:space="preserve">необходимость проведения оперативного вмешательства </w:t>
      </w:r>
      <w:r w:rsidR="004F0630">
        <w:rPr>
          <w:rStyle w:val="s0"/>
          <w:b w:val="0"/>
          <w:color w:val="auto"/>
          <w:sz w:val="28"/>
          <w:szCs w:val="28"/>
        </w:rPr>
        <w:t>артроскопии коленного сустава, далее для получения клеточного материала необходимо привлечение специализированной лаборатории, далее в ходе биотехнологических процессов, которые длятся 3-4 недели, получается клеточный материал, готовый к введению в полость сустава. Таким образом, данный метод можно охарактеризовать, как сложный (необходимость проведения оперативного вмешательства для получения клеточного материала синовиальной оболочки), трудоемкий (необходима материально-техническая база, включающая наличие специалистов и специального оборудования) и длительный (необходимо время для получения клеточного материала).</w:t>
      </w:r>
    </w:p>
    <w:p w:rsidR="006F3606" w:rsidRPr="005A300F" w:rsidRDefault="005A300F" w:rsidP="005A300F">
      <w:pPr>
        <w:spacing w:after="0" w:line="240" w:lineRule="auto"/>
        <w:ind w:left="-567" w:firstLine="567"/>
        <w:contextualSpacing/>
        <w:jc w:val="both"/>
        <w:rPr>
          <w:rFonts w:ascii="Times New Roman" w:hAnsi="Times New Roman"/>
          <w:sz w:val="28"/>
          <w:szCs w:val="28"/>
        </w:rPr>
      </w:pPr>
      <w:r w:rsidRPr="005A300F">
        <w:rPr>
          <w:rFonts w:ascii="Times New Roman" w:hAnsi="Times New Roman"/>
          <w:sz w:val="28"/>
          <w:szCs w:val="28"/>
        </w:rPr>
        <w:t>Также альтернативой может выступать применение анальгетиков, нестероидных противовоспалительных средств (далее – НПВС), кортикостероидов, гиалуроновой кислоты. Информация об эффективности данных групп препаратов представлена ниже в разделе «Клиническая эффективность».</w:t>
      </w:r>
    </w:p>
    <w:p w:rsidR="005A300F" w:rsidRPr="005A300F" w:rsidRDefault="005A300F" w:rsidP="005A300F">
      <w:pPr>
        <w:spacing w:after="0" w:line="240" w:lineRule="auto"/>
        <w:ind w:left="-567" w:firstLine="567"/>
        <w:contextualSpacing/>
        <w:jc w:val="both"/>
        <w:rPr>
          <w:rStyle w:val="s0"/>
          <w:sz w:val="28"/>
          <w:szCs w:val="28"/>
        </w:rPr>
      </w:pPr>
      <w:r w:rsidRPr="005A300F">
        <w:rPr>
          <w:rStyle w:val="s0"/>
          <w:b w:val="0"/>
          <w:sz w:val="28"/>
          <w:szCs w:val="28"/>
        </w:rPr>
        <w:t xml:space="preserve">Принимая во внимание тот факт, что предлагаемая Заявителем технология является новой для Республики Казахстан, оценить клиническую эффективность данной технологии в Республике Казахстан не представляется возможным. </w:t>
      </w:r>
      <w:r w:rsidR="00564187">
        <w:rPr>
          <w:rStyle w:val="s0"/>
          <w:b w:val="0"/>
          <w:sz w:val="28"/>
          <w:szCs w:val="28"/>
        </w:rPr>
        <w:t>Заключение</w:t>
      </w:r>
      <w:r w:rsidRPr="005A300F">
        <w:rPr>
          <w:rStyle w:val="s0"/>
          <w:b w:val="0"/>
          <w:sz w:val="28"/>
          <w:szCs w:val="28"/>
        </w:rPr>
        <w:t xml:space="preserve"> о клинической эффективности введения </w:t>
      </w:r>
      <w:r w:rsidRPr="005A300F">
        <w:rPr>
          <w:rStyle w:val="s0"/>
          <w:b w:val="0"/>
          <w:sz w:val="28"/>
          <w:szCs w:val="28"/>
          <w:lang w:val="en-US"/>
        </w:rPr>
        <w:t>PRP</w:t>
      </w:r>
      <w:r w:rsidRPr="005A300F">
        <w:rPr>
          <w:rStyle w:val="s0"/>
          <w:b w:val="0"/>
          <w:sz w:val="28"/>
          <w:szCs w:val="28"/>
        </w:rPr>
        <w:t xml:space="preserve"> возможно сделать лишь на основе зарубежного опыта, что будет также представлено в разделе «</w:t>
      </w:r>
      <w:r w:rsidRPr="005A300F">
        <w:rPr>
          <w:rFonts w:ascii="Times New Roman" w:hAnsi="Times New Roman"/>
          <w:sz w:val="28"/>
          <w:szCs w:val="28"/>
        </w:rPr>
        <w:t>Клиническая эффективность»</w:t>
      </w:r>
      <w:r w:rsidRPr="005A300F">
        <w:rPr>
          <w:rStyle w:val="s0"/>
          <w:b w:val="0"/>
          <w:sz w:val="28"/>
          <w:szCs w:val="28"/>
        </w:rPr>
        <w:t>.</w:t>
      </w:r>
    </w:p>
    <w:p w:rsidR="005A300F" w:rsidRPr="005A300F" w:rsidRDefault="005A300F" w:rsidP="005A300F">
      <w:pPr>
        <w:spacing w:after="0" w:line="240" w:lineRule="auto"/>
        <w:ind w:left="-567" w:firstLine="567"/>
        <w:contextualSpacing/>
        <w:jc w:val="both"/>
        <w:rPr>
          <w:rFonts w:ascii="Times New Roman" w:hAnsi="Times New Roman"/>
          <w:b/>
          <w:sz w:val="28"/>
          <w:szCs w:val="28"/>
        </w:rPr>
      </w:pPr>
      <w:r w:rsidRPr="005A300F">
        <w:rPr>
          <w:rFonts w:ascii="Times New Roman" w:hAnsi="Times New Roman"/>
          <w:b/>
          <w:sz w:val="28"/>
          <w:szCs w:val="28"/>
        </w:rPr>
        <w:t>Условия, требования и возможности для проведения новой технологии в Республике Казахстан</w:t>
      </w:r>
    </w:p>
    <w:p w:rsidR="005A300F" w:rsidRPr="00C140C8" w:rsidRDefault="005A300F" w:rsidP="005A300F">
      <w:pPr>
        <w:spacing w:after="0" w:line="240" w:lineRule="auto"/>
        <w:ind w:left="-567" w:firstLine="567"/>
        <w:contextualSpacing/>
        <w:jc w:val="both"/>
        <w:rPr>
          <w:rFonts w:ascii="Times New Roman" w:hAnsi="Times New Roman"/>
          <w:sz w:val="28"/>
          <w:szCs w:val="28"/>
        </w:rPr>
      </w:pPr>
      <w:r w:rsidRPr="00C140C8">
        <w:rPr>
          <w:rFonts w:ascii="Times New Roman" w:hAnsi="Times New Roman"/>
          <w:color w:val="000000"/>
          <w:sz w:val="28"/>
          <w:szCs w:val="28"/>
        </w:rPr>
        <w:t xml:space="preserve">Заявителем указывается, что </w:t>
      </w:r>
      <w:r w:rsidRPr="00950163">
        <w:rPr>
          <w:rFonts w:ascii="Times New Roman" w:hAnsi="Times New Roman"/>
          <w:sz w:val="28"/>
          <w:szCs w:val="28"/>
        </w:rPr>
        <w:t>РГП на ПХВ «Научно-исследовательский институт травматологии и ортопедии»</w:t>
      </w:r>
      <w:r w:rsidRPr="00564187">
        <w:rPr>
          <w:rFonts w:ascii="Times New Roman" w:hAnsi="Times New Roman"/>
          <w:sz w:val="28"/>
          <w:szCs w:val="28"/>
        </w:rPr>
        <w:t xml:space="preserve"> обладает всеми необходимыми условиями и оборудованием для </w:t>
      </w:r>
      <w:r w:rsidRPr="00C140C8">
        <w:rPr>
          <w:rFonts w:ascii="Times New Roman" w:hAnsi="Times New Roman"/>
          <w:sz w:val="28"/>
          <w:szCs w:val="28"/>
        </w:rPr>
        <w:t xml:space="preserve">проведения данного вида </w:t>
      </w:r>
      <w:r>
        <w:rPr>
          <w:rFonts w:ascii="Times New Roman" w:hAnsi="Times New Roman"/>
          <w:sz w:val="28"/>
          <w:szCs w:val="28"/>
        </w:rPr>
        <w:t xml:space="preserve">лечения </w:t>
      </w:r>
      <w:r w:rsidRPr="005A300F">
        <w:rPr>
          <w:rFonts w:ascii="Times New Roman" w:hAnsi="Times New Roman"/>
          <w:sz w:val="28"/>
          <w:szCs w:val="28"/>
        </w:rPr>
        <w:t>дегенеративно-дистрофических заболеваний коленного сустава.</w:t>
      </w:r>
    </w:p>
    <w:p w:rsidR="005A300F" w:rsidRDefault="005A300F" w:rsidP="005A300F">
      <w:pPr>
        <w:spacing w:after="0" w:line="240" w:lineRule="auto"/>
        <w:ind w:left="-567" w:firstLine="567"/>
        <w:contextualSpacing/>
        <w:jc w:val="both"/>
        <w:rPr>
          <w:rFonts w:ascii="Times New Roman" w:hAnsi="Times New Roman"/>
          <w:b/>
          <w:sz w:val="28"/>
          <w:szCs w:val="28"/>
          <w:highlight w:val="yellow"/>
        </w:rPr>
      </w:pPr>
    </w:p>
    <w:p w:rsidR="005A300F" w:rsidRPr="004C4E60" w:rsidRDefault="005A300F" w:rsidP="005A300F">
      <w:pPr>
        <w:tabs>
          <w:tab w:val="left" w:pos="1496"/>
        </w:tabs>
        <w:spacing w:after="0" w:line="240" w:lineRule="auto"/>
        <w:ind w:left="-567" w:firstLine="567"/>
        <w:contextualSpacing/>
        <w:jc w:val="both"/>
        <w:rPr>
          <w:rFonts w:ascii="Times New Roman" w:hAnsi="Times New Roman"/>
          <w:color w:val="000000"/>
          <w:sz w:val="28"/>
          <w:szCs w:val="28"/>
        </w:rPr>
      </w:pPr>
      <w:r w:rsidRPr="005A300F">
        <w:rPr>
          <w:rFonts w:ascii="Times New Roman" w:hAnsi="Times New Roman"/>
          <w:color w:val="000000"/>
          <w:sz w:val="28"/>
          <w:szCs w:val="28"/>
        </w:rPr>
        <w:t xml:space="preserve">Заявляемая технология не связана с применением каких-либо специальных лекарственных средств, сутью технологии является </w:t>
      </w:r>
      <w:r>
        <w:rPr>
          <w:rFonts w:ascii="Times New Roman" w:hAnsi="Times New Roman"/>
          <w:color w:val="000000"/>
          <w:sz w:val="28"/>
          <w:szCs w:val="28"/>
        </w:rPr>
        <w:t xml:space="preserve">забор крови, центрифугирование и разделение её на фракции. </w:t>
      </w:r>
      <w:r w:rsidRPr="005A300F">
        <w:rPr>
          <w:rFonts w:ascii="Times New Roman" w:hAnsi="Times New Roman"/>
          <w:color w:val="000000"/>
          <w:sz w:val="28"/>
          <w:szCs w:val="28"/>
        </w:rPr>
        <w:t xml:space="preserve">В этой связи, какая-либо </w:t>
      </w:r>
      <w:r w:rsidRPr="005A300F">
        <w:rPr>
          <w:rFonts w:ascii="Times New Roman" w:hAnsi="Times New Roman"/>
          <w:color w:val="000000"/>
          <w:sz w:val="28"/>
          <w:szCs w:val="28"/>
        </w:rPr>
        <w:lastRenderedPageBreak/>
        <w:t>информация о регистрации лекарственных средств не была включена в данную экспертизу.</w:t>
      </w:r>
    </w:p>
    <w:p w:rsidR="005A300F" w:rsidRPr="00C140C8" w:rsidRDefault="005A300F" w:rsidP="005A300F">
      <w:pPr>
        <w:tabs>
          <w:tab w:val="left" w:pos="1496"/>
        </w:tabs>
        <w:spacing w:after="0" w:line="240" w:lineRule="auto"/>
        <w:ind w:left="-567" w:firstLine="567"/>
        <w:contextualSpacing/>
        <w:jc w:val="both"/>
        <w:rPr>
          <w:rFonts w:ascii="Times New Roman" w:hAnsi="Times New Roman"/>
          <w:color w:val="000000"/>
          <w:sz w:val="28"/>
          <w:szCs w:val="28"/>
        </w:rPr>
      </w:pPr>
    </w:p>
    <w:p w:rsidR="005A300F" w:rsidRPr="00C140C8" w:rsidRDefault="005A300F" w:rsidP="005A300F">
      <w:pPr>
        <w:spacing w:after="0" w:line="240" w:lineRule="auto"/>
        <w:ind w:left="-567" w:firstLine="567"/>
        <w:contextualSpacing/>
        <w:jc w:val="both"/>
        <w:rPr>
          <w:rFonts w:ascii="Times New Roman" w:hAnsi="Times New Roman"/>
          <w:color w:val="000000"/>
          <w:sz w:val="28"/>
          <w:szCs w:val="28"/>
        </w:rPr>
      </w:pPr>
      <w:r w:rsidRPr="00C140C8">
        <w:rPr>
          <w:rFonts w:ascii="Times New Roman" w:hAnsi="Times New Roman"/>
          <w:color w:val="000000"/>
          <w:sz w:val="28"/>
          <w:szCs w:val="28"/>
        </w:rPr>
        <w:t xml:space="preserve">Таким образом, данный метод лечения </w:t>
      </w:r>
      <w:r w:rsidR="00564187" w:rsidRPr="005A300F">
        <w:rPr>
          <w:rFonts w:ascii="Times New Roman" w:hAnsi="Times New Roman"/>
          <w:sz w:val="28"/>
          <w:szCs w:val="28"/>
        </w:rPr>
        <w:t>дегенеративно-дистрофических заболеваний коленного сустава</w:t>
      </w:r>
      <w:r w:rsidR="00743E46">
        <w:rPr>
          <w:rFonts w:ascii="Times New Roman" w:hAnsi="Times New Roman"/>
          <w:sz w:val="28"/>
          <w:szCs w:val="28"/>
        </w:rPr>
        <w:t xml:space="preserve"> </w:t>
      </w:r>
      <w:r w:rsidRPr="00C140C8">
        <w:rPr>
          <w:rFonts w:ascii="Times New Roman" w:hAnsi="Times New Roman"/>
          <w:b/>
          <w:color w:val="000000"/>
          <w:sz w:val="28"/>
          <w:szCs w:val="28"/>
        </w:rPr>
        <w:t>может быть внедрен</w:t>
      </w:r>
      <w:r w:rsidRPr="00C140C8">
        <w:rPr>
          <w:rFonts w:ascii="Times New Roman" w:hAnsi="Times New Roman"/>
          <w:color w:val="000000"/>
          <w:sz w:val="28"/>
          <w:szCs w:val="28"/>
        </w:rPr>
        <w:t xml:space="preserve"> в Республике Казахстан.</w:t>
      </w:r>
    </w:p>
    <w:p w:rsidR="0002718E" w:rsidRPr="00950163" w:rsidRDefault="0002718E" w:rsidP="0002718E">
      <w:pPr>
        <w:spacing w:after="0" w:line="240" w:lineRule="auto"/>
        <w:contextualSpacing/>
        <w:jc w:val="both"/>
        <w:rPr>
          <w:rFonts w:ascii="Times New Roman" w:hAnsi="Times New Roman"/>
          <w:b/>
          <w:sz w:val="28"/>
          <w:szCs w:val="28"/>
          <w:highlight w:val="yellow"/>
        </w:rPr>
      </w:pPr>
    </w:p>
    <w:p w:rsidR="00B4055C" w:rsidRPr="00276AC0" w:rsidRDefault="00020BB2" w:rsidP="00950163">
      <w:pPr>
        <w:spacing w:after="0" w:line="240" w:lineRule="auto"/>
        <w:ind w:left="-567" w:firstLine="567"/>
        <w:contextualSpacing/>
        <w:jc w:val="both"/>
        <w:rPr>
          <w:rFonts w:ascii="Times New Roman" w:hAnsi="Times New Roman"/>
          <w:b/>
          <w:sz w:val="28"/>
          <w:szCs w:val="28"/>
        </w:rPr>
      </w:pPr>
      <w:r w:rsidRPr="00276AC0">
        <w:rPr>
          <w:rFonts w:ascii="Times New Roman" w:hAnsi="Times New Roman"/>
          <w:b/>
          <w:sz w:val="28"/>
          <w:szCs w:val="28"/>
        </w:rPr>
        <w:t>Клиническая эффективность</w:t>
      </w:r>
    </w:p>
    <w:p w:rsidR="00020BB2" w:rsidRPr="00950163" w:rsidRDefault="00020BB2" w:rsidP="00950163">
      <w:pPr>
        <w:spacing w:after="0" w:line="240" w:lineRule="auto"/>
        <w:ind w:left="-567" w:firstLine="567"/>
        <w:contextualSpacing/>
        <w:jc w:val="both"/>
        <w:rPr>
          <w:rFonts w:ascii="Times New Roman" w:hAnsi="Times New Roman"/>
          <w:sz w:val="28"/>
          <w:szCs w:val="28"/>
        </w:rPr>
      </w:pPr>
      <w:r w:rsidRPr="00276AC0">
        <w:rPr>
          <w:rFonts w:ascii="Times New Roman" w:hAnsi="Times New Roman"/>
          <w:sz w:val="28"/>
          <w:szCs w:val="28"/>
        </w:rPr>
        <w:t xml:space="preserve">Анализ клинической эффективности метода проводился на основе поиска и отбора соответствующих публикаций в Базе данных </w:t>
      </w:r>
      <w:r w:rsidRPr="000B043E">
        <w:rPr>
          <w:rFonts w:ascii="Times New Roman" w:hAnsi="Times New Roman"/>
          <w:sz w:val="28"/>
          <w:szCs w:val="28"/>
          <w:lang w:val="en-US"/>
        </w:rPr>
        <w:t>MEDLINE</w:t>
      </w:r>
      <w:r w:rsidRPr="000B043E">
        <w:rPr>
          <w:rFonts w:ascii="Times New Roman" w:hAnsi="Times New Roman"/>
          <w:sz w:val="28"/>
          <w:szCs w:val="28"/>
        </w:rPr>
        <w:t xml:space="preserve">, </w:t>
      </w:r>
      <w:r w:rsidRPr="000B043E">
        <w:rPr>
          <w:rFonts w:ascii="Times New Roman" w:hAnsi="Times New Roman"/>
          <w:sz w:val="28"/>
          <w:szCs w:val="28"/>
          <w:lang w:val="en-US"/>
        </w:rPr>
        <w:t>TheCochraneLibrary</w:t>
      </w:r>
      <w:r w:rsidRPr="000B043E">
        <w:rPr>
          <w:rFonts w:ascii="Times New Roman" w:hAnsi="Times New Roman"/>
          <w:sz w:val="28"/>
          <w:szCs w:val="28"/>
        </w:rPr>
        <w:t xml:space="preserve">, </w:t>
      </w:r>
      <w:r w:rsidRPr="000B043E">
        <w:rPr>
          <w:rFonts w:ascii="Times New Roman" w:hAnsi="Times New Roman"/>
          <w:sz w:val="28"/>
          <w:szCs w:val="28"/>
          <w:lang w:val="en-US"/>
        </w:rPr>
        <w:t>PubMed</w:t>
      </w:r>
      <w:r w:rsidRPr="000B043E">
        <w:rPr>
          <w:rFonts w:ascii="Times New Roman" w:hAnsi="Times New Roman"/>
          <w:sz w:val="28"/>
          <w:szCs w:val="28"/>
        </w:rPr>
        <w:t>. Поиск публикаций проводился по следующим поисковым запросам: «</w:t>
      </w:r>
      <w:r w:rsidRPr="000B043E">
        <w:rPr>
          <w:rStyle w:val="s0"/>
          <w:rFonts w:eastAsiaTheme="majorEastAsia"/>
          <w:b w:val="0"/>
          <w:sz w:val="28"/>
          <w:szCs w:val="28"/>
        </w:rPr>
        <w:t>Плазма, обогащенная тромбоцитами</w:t>
      </w:r>
      <w:r w:rsidRPr="000B043E">
        <w:rPr>
          <w:rFonts w:ascii="Times New Roman" w:hAnsi="Times New Roman"/>
          <w:sz w:val="28"/>
          <w:szCs w:val="28"/>
        </w:rPr>
        <w:t>» (</w:t>
      </w:r>
      <w:r w:rsidRPr="000B043E">
        <w:rPr>
          <w:rFonts w:ascii="Times New Roman" w:hAnsi="Times New Roman"/>
          <w:sz w:val="28"/>
          <w:szCs w:val="28"/>
          <w:lang w:val="en-US"/>
        </w:rPr>
        <w:t>Platelet</w:t>
      </w:r>
      <w:r w:rsidR="00D51A9E" w:rsidRPr="00D51A9E">
        <w:rPr>
          <w:rFonts w:ascii="Times New Roman" w:hAnsi="Times New Roman"/>
          <w:sz w:val="28"/>
          <w:szCs w:val="28"/>
        </w:rPr>
        <w:t>-</w:t>
      </w:r>
      <w:r w:rsidRPr="000B043E">
        <w:rPr>
          <w:rFonts w:ascii="Times New Roman" w:hAnsi="Times New Roman"/>
          <w:sz w:val="28"/>
          <w:szCs w:val="28"/>
          <w:lang w:val="en-US"/>
        </w:rPr>
        <w:t>rich</w:t>
      </w:r>
      <w:r w:rsidR="00D51A9E" w:rsidRPr="00D51A9E">
        <w:rPr>
          <w:rFonts w:ascii="Times New Roman" w:hAnsi="Times New Roman"/>
          <w:sz w:val="28"/>
          <w:szCs w:val="28"/>
        </w:rPr>
        <w:t xml:space="preserve"> </w:t>
      </w:r>
      <w:r w:rsidRPr="000B043E">
        <w:rPr>
          <w:rFonts w:ascii="Times New Roman" w:hAnsi="Times New Roman"/>
          <w:sz w:val="28"/>
          <w:szCs w:val="28"/>
          <w:lang w:val="en-US"/>
        </w:rPr>
        <w:t>plasma</w:t>
      </w:r>
      <w:r w:rsidRPr="000B043E">
        <w:rPr>
          <w:rFonts w:ascii="Times New Roman" w:hAnsi="Times New Roman"/>
          <w:sz w:val="28"/>
          <w:szCs w:val="28"/>
        </w:rPr>
        <w:t>)</w:t>
      </w:r>
      <w:r w:rsidR="00D51A9E" w:rsidRPr="00D51A9E">
        <w:rPr>
          <w:rFonts w:ascii="Times New Roman" w:hAnsi="Times New Roman"/>
          <w:sz w:val="28"/>
          <w:szCs w:val="28"/>
        </w:rPr>
        <w:t>,</w:t>
      </w:r>
      <w:r w:rsidR="00871A4C" w:rsidRPr="00871A4C">
        <w:rPr>
          <w:rFonts w:ascii="Times New Roman" w:hAnsi="Times New Roman"/>
          <w:sz w:val="28"/>
          <w:szCs w:val="28"/>
        </w:rPr>
        <w:t xml:space="preserve"> </w:t>
      </w:r>
      <w:r w:rsidRPr="000B043E">
        <w:rPr>
          <w:rFonts w:ascii="Times New Roman" w:hAnsi="Times New Roman"/>
          <w:sz w:val="28"/>
          <w:szCs w:val="28"/>
        </w:rPr>
        <w:t>«Колено» (</w:t>
      </w:r>
      <w:r w:rsidRPr="000B043E">
        <w:rPr>
          <w:rFonts w:ascii="Times New Roman" w:hAnsi="Times New Roman"/>
          <w:sz w:val="28"/>
          <w:szCs w:val="28"/>
          <w:lang w:val="en-US"/>
        </w:rPr>
        <w:t>Knee</w:t>
      </w:r>
      <w:r w:rsidRPr="000B043E">
        <w:rPr>
          <w:rFonts w:ascii="Times New Roman" w:hAnsi="Times New Roman"/>
          <w:sz w:val="28"/>
          <w:szCs w:val="28"/>
        </w:rPr>
        <w:t>)</w:t>
      </w:r>
      <w:r w:rsidR="00871A4C" w:rsidRPr="00871A4C">
        <w:rPr>
          <w:rFonts w:ascii="Times New Roman" w:hAnsi="Times New Roman"/>
          <w:sz w:val="28"/>
          <w:szCs w:val="28"/>
        </w:rPr>
        <w:t xml:space="preserve">, </w:t>
      </w:r>
      <w:r w:rsidR="00D51A9E" w:rsidRPr="00194724">
        <w:rPr>
          <w:rFonts w:ascii="Times New Roman" w:hAnsi="Times New Roman"/>
          <w:sz w:val="28"/>
          <w:szCs w:val="28"/>
        </w:rPr>
        <w:t>«</w:t>
      </w:r>
      <w:r w:rsidR="00D51A9E">
        <w:rPr>
          <w:rFonts w:ascii="Times New Roman" w:hAnsi="Times New Roman"/>
          <w:sz w:val="28"/>
          <w:szCs w:val="28"/>
          <w:lang w:val="en-US"/>
        </w:rPr>
        <w:t>C</w:t>
      </w:r>
      <w:r w:rsidR="00D51A9E">
        <w:rPr>
          <w:rFonts w:ascii="Times New Roman" w:hAnsi="Times New Roman"/>
          <w:sz w:val="28"/>
          <w:szCs w:val="28"/>
        </w:rPr>
        <w:t>устав» (</w:t>
      </w:r>
      <w:r w:rsidR="00D51A9E">
        <w:rPr>
          <w:rFonts w:ascii="Times New Roman" w:hAnsi="Times New Roman"/>
          <w:sz w:val="28"/>
          <w:szCs w:val="28"/>
          <w:lang w:val="en-US"/>
        </w:rPr>
        <w:t>joint</w:t>
      </w:r>
      <w:r w:rsidR="00D51A9E">
        <w:rPr>
          <w:rFonts w:ascii="Times New Roman" w:hAnsi="Times New Roman"/>
          <w:sz w:val="28"/>
          <w:szCs w:val="28"/>
        </w:rPr>
        <w:t>)</w:t>
      </w:r>
      <w:r w:rsidR="00D51A9E" w:rsidRPr="00194724">
        <w:rPr>
          <w:rFonts w:ascii="Times New Roman" w:hAnsi="Times New Roman"/>
          <w:sz w:val="28"/>
          <w:szCs w:val="28"/>
        </w:rPr>
        <w:t>.</w:t>
      </w:r>
      <w:r w:rsidRPr="000B043E">
        <w:rPr>
          <w:rFonts w:ascii="Times New Roman" w:hAnsi="Times New Roman"/>
          <w:sz w:val="28"/>
          <w:szCs w:val="28"/>
        </w:rPr>
        <w:t xml:space="preserve"> Данное уточнение было введено с целью конкретизации случаев применения данной технологии</w:t>
      </w:r>
      <w:r w:rsidR="004B39CF">
        <w:rPr>
          <w:rFonts w:ascii="Times New Roman" w:hAnsi="Times New Roman"/>
          <w:sz w:val="28"/>
          <w:szCs w:val="28"/>
        </w:rPr>
        <w:t xml:space="preserve">, </w:t>
      </w:r>
      <w:r w:rsidRPr="000B043E">
        <w:rPr>
          <w:rFonts w:ascii="Times New Roman" w:hAnsi="Times New Roman"/>
          <w:sz w:val="28"/>
          <w:szCs w:val="28"/>
        </w:rPr>
        <w:t>т.к. данная технология применяется</w:t>
      </w:r>
      <w:r w:rsidRPr="00950163">
        <w:rPr>
          <w:rFonts w:ascii="Times New Roman" w:hAnsi="Times New Roman"/>
          <w:sz w:val="28"/>
          <w:szCs w:val="28"/>
        </w:rPr>
        <w:t xml:space="preserve"> в стоматологической, оториноларингологической практике и т.д. </w:t>
      </w:r>
    </w:p>
    <w:p w:rsidR="00564187" w:rsidRPr="00D07F08" w:rsidRDefault="00020BB2" w:rsidP="00D07F08">
      <w:pPr>
        <w:spacing w:after="0" w:line="240" w:lineRule="auto"/>
        <w:ind w:left="-567" w:firstLine="567"/>
        <w:contextualSpacing/>
        <w:jc w:val="both"/>
        <w:rPr>
          <w:rFonts w:ascii="Times New Roman" w:hAnsi="Times New Roman"/>
          <w:sz w:val="28"/>
          <w:szCs w:val="28"/>
        </w:rPr>
      </w:pPr>
      <w:r w:rsidRPr="00950163">
        <w:rPr>
          <w:rFonts w:ascii="Times New Roman" w:hAnsi="Times New Roman"/>
          <w:sz w:val="28"/>
          <w:szCs w:val="28"/>
        </w:rPr>
        <w:t xml:space="preserve">Временные ограничения на давность публикации были выставлены на уровне 5 лет. При проведении оценки предлагаемого Заявителем метода принимались во внимание </w:t>
      </w:r>
      <w:r w:rsidR="003942B8" w:rsidRPr="00950163">
        <w:rPr>
          <w:rFonts w:ascii="Times New Roman" w:hAnsi="Times New Roman"/>
          <w:sz w:val="28"/>
          <w:szCs w:val="28"/>
        </w:rPr>
        <w:t>мета-анализы, систематические обзоры и результаты рандомизированных контролируемых исследований</w:t>
      </w:r>
      <w:r w:rsidRPr="00950163">
        <w:rPr>
          <w:rFonts w:ascii="Times New Roman" w:hAnsi="Times New Roman"/>
          <w:sz w:val="28"/>
          <w:szCs w:val="28"/>
        </w:rPr>
        <w:t>.</w:t>
      </w:r>
      <w:bookmarkStart w:id="0" w:name="_GoBack"/>
      <w:bookmarkEnd w:id="0"/>
    </w:p>
    <w:p w:rsidR="00E33250" w:rsidRPr="00950163" w:rsidRDefault="00E33250" w:rsidP="00E33250">
      <w:pPr>
        <w:spacing w:after="0" w:line="240" w:lineRule="auto"/>
        <w:ind w:left="-567" w:firstLine="567"/>
        <w:contextualSpacing/>
        <w:jc w:val="both"/>
        <w:rPr>
          <w:rFonts w:ascii="Times New Roman" w:hAnsi="Times New Roman"/>
          <w:sz w:val="28"/>
          <w:szCs w:val="28"/>
        </w:rPr>
      </w:pPr>
      <w:r w:rsidRPr="00950163">
        <w:rPr>
          <w:rFonts w:ascii="Times New Roman" w:hAnsi="Times New Roman"/>
          <w:sz w:val="28"/>
          <w:szCs w:val="28"/>
          <w:shd w:val="clear" w:color="auto" w:fill="FFFFFF"/>
          <w:lang w:val="en-US"/>
        </w:rPr>
        <w:t>CampbellKA</w:t>
      </w:r>
      <w:r w:rsidRPr="00950163">
        <w:rPr>
          <w:rFonts w:ascii="Times New Roman" w:hAnsi="Times New Roman"/>
          <w:color w:val="000000"/>
          <w:sz w:val="28"/>
          <w:szCs w:val="28"/>
          <w:shd w:val="clear" w:color="auto" w:fill="FFFFFF"/>
        </w:rPr>
        <w:t xml:space="preserve">, </w:t>
      </w:r>
      <w:r w:rsidRPr="00950163">
        <w:rPr>
          <w:rFonts w:ascii="Times New Roman" w:hAnsi="Times New Roman"/>
          <w:sz w:val="28"/>
          <w:szCs w:val="28"/>
          <w:shd w:val="clear" w:color="auto" w:fill="FFFFFF"/>
          <w:lang w:val="en-US"/>
        </w:rPr>
        <w:t>EricksonBJ</w:t>
      </w:r>
      <w:r w:rsidRPr="00950163">
        <w:rPr>
          <w:rFonts w:ascii="Times New Roman" w:hAnsi="Times New Roman"/>
          <w:color w:val="000000"/>
          <w:sz w:val="28"/>
          <w:szCs w:val="28"/>
          <w:shd w:val="clear" w:color="auto" w:fill="FFFFFF"/>
        </w:rPr>
        <w:t xml:space="preserve">, </w:t>
      </w:r>
      <w:r w:rsidRPr="00950163">
        <w:rPr>
          <w:rFonts w:ascii="Times New Roman" w:hAnsi="Times New Roman"/>
          <w:sz w:val="28"/>
          <w:szCs w:val="28"/>
          <w:shd w:val="clear" w:color="auto" w:fill="FFFFFF"/>
          <w:lang w:val="en-US"/>
        </w:rPr>
        <w:t>SaltzmanBM</w:t>
      </w:r>
      <w:r w:rsidRPr="00950163">
        <w:rPr>
          <w:rFonts w:ascii="Times New Roman" w:hAnsi="Times New Roman"/>
          <w:sz w:val="28"/>
          <w:szCs w:val="28"/>
        </w:rPr>
        <w:t xml:space="preserve"> в публикации 2015 года сравнили результаты 14 мета-анализов с общим количеством пациентов равным </w:t>
      </w:r>
      <w:r w:rsidRPr="00950163">
        <w:rPr>
          <w:rFonts w:ascii="Times New Roman" w:hAnsi="Times New Roman"/>
          <w:b/>
          <w:sz w:val="28"/>
          <w:szCs w:val="28"/>
        </w:rPr>
        <w:t>20049</w:t>
      </w:r>
      <w:r w:rsidRPr="00950163">
        <w:rPr>
          <w:rFonts w:ascii="Times New Roman" w:hAnsi="Times New Roman"/>
          <w:sz w:val="28"/>
          <w:szCs w:val="28"/>
        </w:rPr>
        <w:t xml:space="preserve">. Целью данной работы было сравнение эффективности внутрисуставного введения гиалуроновой кислоты, внутрисуставного введения </w:t>
      </w:r>
      <w:r w:rsidRPr="00950163">
        <w:rPr>
          <w:rFonts w:ascii="Times New Roman" w:hAnsi="Times New Roman"/>
          <w:sz w:val="28"/>
          <w:szCs w:val="28"/>
          <w:lang w:val="en-US"/>
        </w:rPr>
        <w:t>PRP</w:t>
      </w:r>
      <w:r w:rsidRPr="00950163">
        <w:rPr>
          <w:rFonts w:ascii="Times New Roman" w:hAnsi="Times New Roman"/>
          <w:sz w:val="28"/>
          <w:szCs w:val="28"/>
        </w:rPr>
        <w:t xml:space="preserve">, внутрисуставного введения кортикостероидов, внутрисуставного введения плацебо и перорального приема НПВС. </w:t>
      </w:r>
    </w:p>
    <w:p w:rsidR="00E33250" w:rsidRPr="0002718E" w:rsidRDefault="00E33250" w:rsidP="0002718E">
      <w:pPr>
        <w:spacing w:after="0" w:line="240" w:lineRule="auto"/>
        <w:ind w:left="-567" w:firstLine="567"/>
        <w:contextualSpacing/>
        <w:jc w:val="both"/>
        <w:rPr>
          <w:rFonts w:ascii="Times New Roman" w:hAnsi="Times New Roman"/>
          <w:sz w:val="28"/>
          <w:szCs w:val="28"/>
        </w:rPr>
      </w:pPr>
      <w:r w:rsidRPr="00950163">
        <w:rPr>
          <w:rFonts w:ascii="Times New Roman" w:hAnsi="Times New Roman"/>
          <w:sz w:val="28"/>
          <w:szCs w:val="28"/>
        </w:rPr>
        <w:t xml:space="preserve">По результатам проведенного анализа внутрисуставное введение гиалуроновой кислоты превзошло по эффективности все вышеперечисленные методы. Однако, как указывают авторы, при сравнении эффективности </w:t>
      </w:r>
      <w:r w:rsidRPr="00950163">
        <w:rPr>
          <w:rFonts w:ascii="Times New Roman" w:hAnsi="Times New Roman"/>
          <w:sz w:val="28"/>
          <w:szCs w:val="28"/>
          <w:lang w:val="en-US"/>
        </w:rPr>
        <w:t>PRP</w:t>
      </w:r>
      <w:r w:rsidRPr="00950163">
        <w:rPr>
          <w:rFonts w:ascii="Times New Roman" w:hAnsi="Times New Roman"/>
          <w:sz w:val="28"/>
          <w:szCs w:val="28"/>
        </w:rPr>
        <w:t xml:space="preserve"> и гиалуроновой кислоты, инъекции гиалуроновой кислоты улучшили функцию коленного сустава через 2 и 6 месяцев после </w:t>
      </w:r>
      <w:r w:rsidRPr="0002718E">
        <w:rPr>
          <w:rFonts w:ascii="Times New Roman" w:hAnsi="Times New Roman"/>
          <w:sz w:val="28"/>
          <w:szCs w:val="28"/>
        </w:rPr>
        <w:t>инъекций, но полученные эффекты были менее надежными, чем эффекты от применения PRP [</w:t>
      </w:r>
      <w:r w:rsidR="001C6594" w:rsidRPr="0002718E">
        <w:rPr>
          <w:rFonts w:ascii="Times New Roman" w:hAnsi="Times New Roman"/>
          <w:sz w:val="28"/>
          <w:szCs w:val="28"/>
        </w:rPr>
        <w:t>6</w:t>
      </w:r>
      <w:r w:rsidRPr="0002718E">
        <w:rPr>
          <w:rFonts w:ascii="Times New Roman" w:hAnsi="Times New Roman"/>
          <w:sz w:val="28"/>
          <w:szCs w:val="28"/>
        </w:rPr>
        <w:t>].</w:t>
      </w:r>
    </w:p>
    <w:p w:rsidR="00020BB2" w:rsidRPr="00950163" w:rsidRDefault="004634F6" w:rsidP="00950163">
      <w:pPr>
        <w:spacing w:after="0" w:line="240" w:lineRule="auto"/>
        <w:ind w:left="-567" w:firstLine="567"/>
        <w:contextualSpacing/>
        <w:jc w:val="both"/>
        <w:rPr>
          <w:rFonts w:ascii="Times New Roman" w:hAnsi="Times New Roman"/>
          <w:sz w:val="28"/>
          <w:szCs w:val="28"/>
          <w:shd w:val="clear" w:color="auto" w:fill="FFFFFF"/>
        </w:rPr>
      </w:pPr>
      <w:r w:rsidRPr="0002718E">
        <w:rPr>
          <w:rFonts w:ascii="Times New Roman" w:hAnsi="Times New Roman"/>
          <w:sz w:val="28"/>
          <w:szCs w:val="28"/>
          <w:shd w:val="clear" w:color="auto" w:fill="FFFFFF"/>
          <w:lang w:val="en-US"/>
        </w:rPr>
        <w:t>ChangKV</w:t>
      </w:r>
      <w:r w:rsidRPr="0002718E">
        <w:rPr>
          <w:rFonts w:ascii="Times New Roman" w:hAnsi="Times New Roman"/>
          <w:color w:val="000000"/>
          <w:sz w:val="28"/>
          <w:szCs w:val="28"/>
          <w:shd w:val="clear" w:color="auto" w:fill="FFFFFF"/>
        </w:rPr>
        <w:t xml:space="preserve">, </w:t>
      </w:r>
      <w:r w:rsidRPr="0002718E">
        <w:rPr>
          <w:rFonts w:ascii="Times New Roman" w:hAnsi="Times New Roman"/>
          <w:sz w:val="28"/>
          <w:szCs w:val="28"/>
          <w:shd w:val="clear" w:color="auto" w:fill="FFFFFF"/>
          <w:lang w:val="en-US"/>
        </w:rPr>
        <w:t>HungCY</w:t>
      </w:r>
      <w:r w:rsidRPr="0002718E">
        <w:rPr>
          <w:rFonts w:ascii="Times New Roman" w:hAnsi="Times New Roman"/>
          <w:color w:val="000000"/>
          <w:sz w:val="28"/>
          <w:szCs w:val="28"/>
          <w:shd w:val="clear" w:color="auto" w:fill="FFFFFF"/>
        </w:rPr>
        <w:t xml:space="preserve">, </w:t>
      </w:r>
      <w:r w:rsidRPr="0002718E">
        <w:rPr>
          <w:rFonts w:ascii="Times New Roman" w:hAnsi="Times New Roman"/>
          <w:sz w:val="28"/>
          <w:szCs w:val="28"/>
          <w:shd w:val="clear" w:color="auto" w:fill="FFFFFF"/>
          <w:lang w:val="en-US"/>
        </w:rPr>
        <w:t>AliwargaF</w:t>
      </w:r>
      <w:r w:rsidRPr="0002718E">
        <w:rPr>
          <w:rFonts w:ascii="Times New Roman" w:hAnsi="Times New Roman"/>
          <w:sz w:val="28"/>
          <w:szCs w:val="28"/>
          <w:shd w:val="clear" w:color="auto" w:fill="FFFFFF"/>
        </w:rPr>
        <w:t xml:space="preserve"> в публикации «Сравнительная эффективность обогащенных тромбоцитами плазменных инъекций для лечения дегенеративной патологии хряща коленного сустава: систематический обзор и мета-анализ» 2014 года представили результаты сравнения</w:t>
      </w:r>
      <w:r w:rsidRPr="00950163">
        <w:rPr>
          <w:rFonts w:ascii="Times New Roman" w:hAnsi="Times New Roman"/>
          <w:sz w:val="28"/>
          <w:szCs w:val="28"/>
          <w:shd w:val="clear" w:color="auto" w:fill="FFFFFF"/>
        </w:rPr>
        <w:t xml:space="preserve"> эффективности применения плазмы, обогащенной тромбоцитами (далее – </w:t>
      </w:r>
      <w:r w:rsidRPr="00950163">
        <w:rPr>
          <w:rFonts w:ascii="Times New Roman" w:hAnsi="Times New Roman"/>
          <w:sz w:val="28"/>
          <w:szCs w:val="28"/>
          <w:shd w:val="clear" w:color="auto" w:fill="FFFFFF"/>
          <w:lang w:val="en-US"/>
        </w:rPr>
        <w:t>PRP</w:t>
      </w:r>
      <w:r w:rsidRPr="00950163">
        <w:rPr>
          <w:rFonts w:ascii="Times New Roman" w:hAnsi="Times New Roman"/>
          <w:sz w:val="28"/>
          <w:szCs w:val="28"/>
          <w:shd w:val="clear" w:color="auto" w:fill="FFFFFF"/>
        </w:rPr>
        <w:t>) и гиалуроновой кислоты для лечения патологии хряща коленного сустава.</w:t>
      </w:r>
    </w:p>
    <w:p w:rsidR="004634F6" w:rsidRPr="00950163" w:rsidRDefault="004634F6" w:rsidP="00950163">
      <w:pPr>
        <w:spacing w:after="0" w:line="240" w:lineRule="auto"/>
        <w:ind w:left="-567" w:firstLine="567"/>
        <w:contextualSpacing/>
        <w:jc w:val="both"/>
        <w:rPr>
          <w:rFonts w:ascii="Times New Roman" w:hAnsi="Times New Roman"/>
          <w:sz w:val="28"/>
          <w:szCs w:val="28"/>
          <w:shd w:val="clear" w:color="auto" w:fill="FFFFFF"/>
        </w:rPr>
      </w:pPr>
      <w:r w:rsidRPr="00950163">
        <w:rPr>
          <w:rFonts w:ascii="Times New Roman" w:hAnsi="Times New Roman"/>
          <w:sz w:val="28"/>
          <w:szCs w:val="28"/>
          <w:shd w:val="clear" w:color="auto" w:fill="FFFFFF"/>
        </w:rPr>
        <w:lastRenderedPageBreak/>
        <w:t xml:space="preserve">Вмета-анализ были включены результаты 8 исследований, проведенных до 2013 года. Общее количество случаев, вошедших в мета-анализ составило </w:t>
      </w:r>
      <w:r w:rsidRPr="00950163">
        <w:rPr>
          <w:rFonts w:ascii="Times New Roman" w:hAnsi="Times New Roman"/>
          <w:b/>
          <w:sz w:val="28"/>
          <w:szCs w:val="28"/>
          <w:shd w:val="clear" w:color="auto" w:fill="FFFFFF"/>
        </w:rPr>
        <w:t>1543</w:t>
      </w:r>
      <w:r w:rsidRPr="00950163">
        <w:rPr>
          <w:rFonts w:ascii="Times New Roman" w:hAnsi="Times New Roman"/>
          <w:sz w:val="28"/>
          <w:szCs w:val="28"/>
          <w:shd w:val="clear" w:color="auto" w:fill="FFFFFF"/>
        </w:rPr>
        <w:t xml:space="preserve"> случая.</w:t>
      </w:r>
    </w:p>
    <w:p w:rsidR="00E33250" w:rsidRPr="0002718E" w:rsidRDefault="004634F6" w:rsidP="0002718E">
      <w:pPr>
        <w:spacing w:after="0" w:line="240" w:lineRule="auto"/>
        <w:ind w:left="-567" w:firstLine="567"/>
        <w:contextualSpacing/>
        <w:jc w:val="both"/>
        <w:rPr>
          <w:rFonts w:ascii="Times New Roman" w:hAnsi="Times New Roman"/>
          <w:sz w:val="28"/>
          <w:szCs w:val="28"/>
          <w:shd w:val="clear" w:color="auto" w:fill="FFFFFF"/>
        </w:rPr>
      </w:pPr>
      <w:r w:rsidRPr="00950163">
        <w:rPr>
          <w:rFonts w:ascii="Times New Roman" w:hAnsi="Times New Roman"/>
          <w:sz w:val="28"/>
          <w:szCs w:val="28"/>
          <w:shd w:val="clear" w:color="auto" w:fill="FFFFFF"/>
        </w:rPr>
        <w:t xml:space="preserve">Как указывают авторы, использование </w:t>
      </w:r>
      <w:r w:rsidRPr="00950163">
        <w:rPr>
          <w:rFonts w:ascii="Times New Roman" w:hAnsi="Times New Roman"/>
          <w:sz w:val="28"/>
          <w:szCs w:val="28"/>
          <w:shd w:val="clear" w:color="auto" w:fill="FFFFFF"/>
          <w:lang w:val="en-US"/>
        </w:rPr>
        <w:t>PRP</w:t>
      </w:r>
      <w:r w:rsidRPr="00950163">
        <w:rPr>
          <w:rFonts w:ascii="Times New Roman" w:hAnsi="Times New Roman"/>
          <w:sz w:val="28"/>
          <w:szCs w:val="28"/>
          <w:shd w:val="clear" w:color="auto" w:fill="FFFFFF"/>
        </w:rPr>
        <w:t xml:space="preserve"> показало большую эффективность при лечении </w:t>
      </w:r>
      <w:r w:rsidRPr="0002718E">
        <w:rPr>
          <w:rFonts w:ascii="Times New Roman" w:hAnsi="Times New Roman"/>
          <w:sz w:val="28"/>
          <w:szCs w:val="28"/>
          <w:shd w:val="clear" w:color="auto" w:fill="FFFFFF"/>
        </w:rPr>
        <w:t>патологии хряща коленного сустава по сравнению с применением гиалуроновой кислоты</w:t>
      </w:r>
      <w:r w:rsidR="00D05A4E" w:rsidRPr="0002718E">
        <w:rPr>
          <w:rFonts w:ascii="Times New Roman" w:hAnsi="Times New Roman"/>
          <w:sz w:val="28"/>
          <w:szCs w:val="28"/>
        </w:rPr>
        <w:t>[</w:t>
      </w:r>
      <w:r w:rsidR="001C6594" w:rsidRPr="0002718E">
        <w:rPr>
          <w:rFonts w:ascii="Times New Roman" w:hAnsi="Times New Roman"/>
          <w:sz w:val="28"/>
          <w:szCs w:val="28"/>
        </w:rPr>
        <w:t>7</w:t>
      </w:r>
      <w:r w:rsidR="00D05A4E" w:rsidRPr="0002718E">
        <w:rPr>
          <w:rFonts w:ascii="Times New Roman" w:hAnsi="Times New Roman"/>
          <w:sz w:val="28"/>
          <w:szCs w:val="28"/>
        </w:rPr>
        <w:t>]</w:t>
      </w:r>
      <w:r w:rsidRPr="0002718E">
        <w:rPr>
          <w:rFonts w:ascii="Times New Roman" w:hAnsi="Times New Roman"/>
          <w:sz w:val="28"/>
          <w:szCs w:val="28"/>
          <w:shd w:val="clear" w:color="auto" w:fill="FFFFFF"/>
        </w:rPr>
        <w:t>.</w:t>
      </w:r>
    </w:p>
    <w:p w:rsidR="00E33250" w:rsidRPr="0002718E" w:rsidRDefault="00E33250" w:rsidP="0002718E">
      <w:pPr>
        <w:spacing w:after="0" w:line="240" w:lineRule="auto"/>
        <w:ind w:left="-567" w:firstLine="567"/>
        <w:contextualSpacing/>
        <w:jc w:val="both"/>
        <w:rPr>
          <w:rFonts w:ascii="Times New Roman" w:hAnsi="Times New Roman"/>
          <w:sz w:val="28"/>
          <w:szCs w:val="28"/>
        </w:rPr>
      </w:pPr>
      <w:r w:rsidRPr="0002718E">
        <w:rPr>
          <w:rFonts w:ascii="Times New Roman" w:hAnsi="Times New Roman"/>
          <w:sz w:val="28"/>
          <w:szCs w:val="28"/>
        </w:rPr>
        <w:t>В публикации «Эффективность интраоперационного введения аутологичноготромбоцитарного геля при общей артропластике колена: мета-анализ» (2016 год) представлены результаты 12 исследований (</w:t>
      </w:r>
      <w:r w:rsidRPr="0002718E">
        <w:rPr>
          <w:rFonts w:ascii="Times New Roman" w:hAnsi="Times New Roman"/>
          <w:b/>
          <w:sz w:val="28"/>
          <w:szCs w:val="28"/>
        </w:rPr>
        <w:t>1234</w:t>
      </w:r>
      <w:r w:rsidRPr="0002718E">
        <w:rPr>
          <w:rFonts w:ascii="Times New Roman" w:hAnsi="Times New Roman"/>
          <w:sz w:val="28"/>
          <w:szCs w:val="28"/>
        </w:rPr>
        <w:t xml:space="preserve"> пациентов, 1333 коленных суставов). Сравнение эффективности применения PRP в данном случае проводилось с плацебо. Авторы указывают на эффективность данной технологии, однако не рекомендуют её использование после проведения тотальной артропластики коленного сустава [</w:t>
      </w:r>
      <w:r w:rsidR="001C6594" w:rsidRPr="0002718E">
        <w:rPr>
          <w:rFonts w:ascii="Times New Roman" w:hAnsi="Times New Roman"/>
          <w:sz w:val="28"/>
          <w:szCs w:val="28"/>
        </w:rPr>
        <w:t>8</w:t>
      </w:r>
      <w:r w:rsidRPr="0002718E">
        <w:rPr>
          <w:rFonts w:ascii="Times New Roman" w:hAnsi="Times New Roman"/>
          <w:sz w:val="28"/>
          <w:szCs w:val="28"/>
        </w:rPr>
        <w:t>].</w:t>
      </w:r>
    </w:p>
    <w:p w:rsidR="00A4096F" w:rsidRPr="00950163" w:rsidRDefault="00A4096F" w:rsidP="00950163">
      <w:pPr>
        <w:shd w:val="clear" w:color="auto" w:fill="FFFFFF"/>
        <w:spacing w:after="0" w:line="240" w:lineRule="auto"/>
        <w:ind w:left="-567" w:firstLine="567"/>
        <w:contextualSpacing/>
        <w:jc w:val="both"/>
        <w:rPr>
          <w:rFonts w:ascii="Times New Roman" w:hAnsi="Times New Roman"/>
          <w:sz w:val="28"/>
          <w:szCs w:val="28"/>
          <w:shd w:val="clear" w:color="auto" w:fill="FFFFFF"/>
        </w:rPr>
      </w:pPr>
      <w:r w:rsidRPr="00950163">
        <w:rPr>
          <w:rFonts w:ascii="Times New Roman" w:hAnsi="Times New Roman"/>
          <w:color w:val="000000"/>
          <w:sz w:val="28"/>
          <w:szCs w:val="28"/>
        </w:rPr>
        <w:t>Публикация 2016 года «Влияние концентрации лейкоцитов на эффективность плазмы, обогащенной тромбоцитами при лечении остеоартрита коленного сустава» (</w:t>
      </w:r>
      <w:r w:rsidRPr="00950163">
        <w:rPr>
          <w:rFonts w:ascii="Times New Roman" w:hAnsi="Times New Roman"/>
          <w:color w:val="000000"/>
          <w:sz w:val="28"/>
          <w:szCs w:val="28"/>
          <w:lang w:val="en-US"/>
        </w:rPr>
        <w:t>RibohJC</w:t>
      </w:r>
      <w:r w:rsidRPr="00950163">
        <w:rPr>
          <w:rFonts w:ascii="Times New Roman" w:hAnsi="Times New Roman"/>
          <w:color w:val="000000"/>
          <w:sz w:val="28"/>
          <w:szCs w:val="28"/>
        </w:rPr>
        <w:t xml:space="preserve">, </w:t>
      </w:r>
      <w:r w:rsidRPr="00950163">
        <w:rPr>
          <w:rFonts w:ascii="Times New Roman" w:hAnsi="Times New Roman"/>
          <w:color w:val="000000"/>
          <w:sz w:val="28"/>
          <w:szCs w:val="28"/>
          <w:lang w:val="en-US"/>
        </w:rPr>
        <w:t>SaltzmanBM</w:t>
      </w:r>
      <w:r w:rsidRPr="00950163">
        <w:rPr>
          <w:rFonts w:ascii="Times New Roman" w:hAnsi="Times New Roman"/>
          <w:color w:val="000000"/>
          <w:sz w:val="28"/>
          <w:szCs w:val="28"/>
        </w:rPr>
        <w:t xml:space="preserve">, </w:t>
      </w:r>
      <w:r w:rsidRPr="00950163">
        <w:rPr>
          <w:rFonts w:ascii="Times New Roman" w:hAnsi="Times New Roman"/>
          <w:color w:val="000000"/>
          <w:sz w:val="28"/>
          <w:szCs w:val="28"/>
          <w:lang w:val="en-US"/>
        </w:rPr>
        <w:t>YankeAB</w:t>
      </w:r>
      <w:r w:rsidRPr="00950163">
        <w:rPr>
          <w:rFonts w:ascii="Times New Roman" w:hAnsi="Times New Roman"/>
          <w:color w:val="000000"/>
          <w:sz w:val="28"/>
          <w:szCs w:val="28"/>
        </w:rPr>
        <w:t xml:space="preserve">) содержит результаты проведенного мета-анализа направленного на сравнение эффективности использования </w:t>
      </w:r>
      <w:r w:rsidRPr="00950163">
        <w:rPr>
          <w:rFonts w:ascii="Times New Roman" w:hAnsi="Times New Roman"/>
          <w:sz w:val="28"/>
          <w:szCs w:val="28"/>
          <w:shd w:val="clear" w:color="auto" w:fill="FFFFFF"/>
          <w:lang w:val="en-US"/>
        </w:rPr>
        <w:t>PRP</w:t>
      </w:r>
      <w:r w:rsidRPr="00950163">
        <w:rPr>
          <w:rFonts w:ascii="Times New Roman" w:hAnsi="Times New Roman"/>
          <w:sz w:val="28"/>
          <w:szCs w:val="28"/>
          <w:shd w:val="clear" w:color="auto" w:fill="FFFFFF"/>
        </w:rPr>
        <w:t xml:space="preserve"> с лейкоцитами, </w:t>
      </w:r>
      <w:r w:rsidRPr="00950163">
        <w:rPr>
          <w:rFonts w:ascii="Times New Roman" w:hAnsi="Times New Roman"/>
          <w:sz w:val="28"/>
          <w:szCs w:val="28"/>
          <w:shd w:val="clear" w:color="auto" w:fill="FFFFFF"/>
          <w:lang w:val="en-US"/>
        </w:rPr>
        <w:t>PRP</w:t>
      </w:r>
      <w:r w:rsidRPr="00950163">
        <w:rPr>
          <w:rFonts w:ascii="Times New Roman" w:hAnsi="Times New Roman"/>
          <w:sz w:val="28"/>
          <w:szCs w:val="28"/>
          <w:shd w:val="clear" w:color="auto" w:fill="FFFFFF"/>
        </w:rPr>
        <w:t xml:space="preserve"> без лейкоцитов, </w:t>
      </w:r>
      <w:r w:rsidR="0002718E">
        <w:rPr>
          <w:rFonts w:ascii="Times New Roman" w:hAnsi="Times New Roman"/>
          <w:sz w:val="28"/>
          <w:szCs w:val="28"/>
          <w:shd w:val="clear" w:color="auto" w:fill="FFFFFF"/>
        </w:rPr>
        <w:t>гиалуроновой кислоты и плацебо.</w:t>
      </w:r>
    </w:p>
    <w:p w:rsidR="007132DB" w:rsidRPr="0002718E" w:rsidRDefault="00A4096F" w:rsidP="0002718E">
      <w:pPr>
        <w:shd w:val="clear" w:color="auto" w:fill="FFFFFF"/>
        <w:spacing w:after="0" w:line="240" w:lineRule="auto"/>
        <w:ind w:left="-567" w:firstLine="567"/>
        <w:contextualSpacing/>
        <w:jc w:val="both"/>
        <w:rPr>
          <w:rFonts w:ascii="Times New Roman" w:hAnsi="Times New Roman"/>
          <w:color w:val="000000"/>
          <w:sz w:val="28"/>
          <w:szCs w:val="28"/>
        </w:rPr>
      </w:pPr>
      <w:r w:rsidRPr="00950163">
        <w:rPr>
          <w:rFonts w:ascii="Times New Roman" w:hAnsi="Times New Roman"/>
          <w:sz w:val="28"/>
          <w:szCs w:val="28"/>
          <w:shd w:val="clear" w:color="auto" w:fill="FFFFFF"/>
        </w:rPr>
        <w:t xml:space="preserve">Было рассмотрено 9 исследований с описанием </w:t>
      </w:r>
      <w:r w:rsidRPr="00950163">
        <w:rPr>
          <w:rFonts w:ascii="Times New Roman" w:hAnsi="Times New Roman"/>
          <w:b/>
          <w:sz w:val="28"/>
          <w:szCs w:val="28"/>
          <w:shd w:val="clear" w:color="auto" w:fill="FFFFFF"/>
        </w:rPr>
        <w:t>1055</w:t>
      </w:r>
      <w:r w:rsidRPr="00950163">
        <w:rPr>
          <w:rFonts w:ascii="Times New Roman" w:hAnsi="Times New Roman"/>
          <w:sz w:val="28"/>
          <w:szCs w:val="28"/>
          <w:shd w:val="clear" w:color="auto" w:fill="FFFFFF"/>
        </w:rPr>
        <w:t xml:space="preserve"> случаев. Критерием эффективности было выбрано снижение болевого синдрома. По свидетельству авторов, </w:t>
      </w:r>
      <w:r w:rsidRPr="00950163">
        <w:rPr>
          <w:rFonts w:ascii="Times New Roman" w:hAnsi="Times New Roman"/>
          <w:sz w:val="28"/>
          <w:szCs w:val="28"/>
          <w:shd w:val="clear" w:color="auto" w:fill="FFFFFF"/>
          <w:lang w:val="en-US"/>
        </w:rPr>
        <w:t>PRP</w:t>
      </w:r>
      <w:r w:rsidRPr="00950163">
        <w:rPr>
          <w:rFonts w:ascii="Times New Roman" w:hAnsi="Times New Roman"/>
          <w:sz w:val="28"/>
          <w:szCs w:val="28"/>
          <w:shd w:val="clear" w:color="auto" w:fill="FFFFFF"/>
        </w:rPr>
        <w:t xml:space="preserve"> показала более высокие результаты эффективности по сравнению с гиалуроновой кислотой и плацебо. Однако, авторы указывают, что в случаях </w:t>
      </w:r>
      <w:r w:rsidRPr="0002718E">
        <w:rPr>
          <w:rFonts w:ascii="Times New Roman" w:hAnsi="Times New Roman"/>
          <w:sz w:val="28"/>
          <w:szCs w:val="28"/>
          <w:shd w:val="clear" w:color="auto" w:fill="FFFFFF"/>
        </w:rPr>
        <w:t xml:space="preserve">применения </w:t>
      </w:r>
      <w:r w:rsidRPr="0002718E">
        <w:rPr>
          <w:rFonts w:ascii="Times New Roman" w:hAnsi="Times New Roman"/>
          <w:sz w:val="28"/>
          <w:szCs w:val="28"/>
          <w:shd w:val="clear" w:color="auto" w:fill="FFFFFF"/>
          <w:lang w:val="en-US"/>
        </w:rPr>
        <w:t>PRP</w:t>
      </w:r>
      <w:r w:rsidRPr="0002718E">
        <w:rPr>
          <w:rFonts w:ascii="Times New Roman" w:hAnsi="Times New Roman"/>
          <w:sz w:val="28"/>
          <w:szCs w:val="28"/>
          <w:shd w:val="clear" w:color="auto" w:fill="FFFFFF"/>
        </w:rPr>
        <w:t xml:space="preserve"> наблюдалось большее количество побочных эффектов, таких как </w:t>
      </w:r>
      <w:r w:rsidR="002C36A7" w:rsidRPr="0002718E">
        <w:rPr>
          <w:rFonts w:ascii="Times New Roman" w:hAnsi="Times New Roman"/>
          <w:sz w:val="28"/>
          <w:szCs w:val="28"/>
          <w:shd w:val="clear" w:color="auto" w:fill="FFFFFF"/>
        </w:rPr>
        <w:t>усиление боли</w:t>
      </w:r>
      <w:r w:rsidR="0056053D">
        <w:rPr>
          <w:rFonts w:ascii="Times New Roman" w:hAnsi="Times New Roman"/>
          <w:sz w:val="28"/>
          <w:szCs w:val="28"/>
          <w:shd w:val="clear" w:color="auto" w:fill="FFFFFF"/>
        </w:rPr>
        <w:t>,</w:t>
      </w:r>
      <w:r w:rsidR="002C36A7" w:rsidRPr="0002718E">
        <w:rPr>
          <w:rFonts w:ascii="Times New Roman" w:hAnsi="Times New Roman"/>
          <w:sz w:val="28"/>
          <w:szCs w:val="28"/>
          <w:shd w:val="clear" w:color="auto" w:fill="FFFFFF"/>
        </w:rPr>
        <w:t xml:space="preserve">появление локальной отечности. Кроме того, в одном из исследований было указание на </w:t>
      </w:r>
      <w:r w:rsidR="0056053D">
        <w:rPr>
          <w:rFonts w:ascii="Times New Roman" w:hAnsi="Times New Roman"/>
          <w:sz w:val="28"/>
          <w:szCs w:val="28"/>
          <w:shd w:val="clear" w:color="auto" w:fill="FFFFFF"/>
        </w:rPr>
        <w:t xml:space="preserve">такие побочные эффекты как </w:t>
      </w:r>
      <w:r w:rsidR="002C36A7" w:rsidRPr="0002718E">
        <w:rPr>
          <w:rFonts w:ascii="Times New Roman" w:hAnsi="Times New Roman"/>
          <w:sz w:val="28"/>
          <w:szCs w:val="28"/>
          <w:shd w:val="clear" w:color="auto" w:fill="FFFFFF"/>
        </w:rPr>
        <w:t>обморок, головокружение</w:t>
      </w:r>
      <w:r w:rsidR="002C36A7" w:rsidRPr="009F4DAD">
        <w:rPr>
          <w:rFonts w:ascii="Times New Roman" w:hAnsi="Times New Roman"/>
          <w:sz w:val="28"/>
          <w:szCs w:val="28"/>
          <w:shd w:val="clear" w:color="auto" w:fill="FFFFFF"/>
        </w:rPr>
        <w:t xml:space="preserve">, </w:t>
      </w:r>
      <w:r w:rsidR="0056053D" w:rsidRPr="009F4DAD">
        <w:rPr>
          <w:rFonts w:ascii="Times New Roman" w:hAnsi="Times New Roman"/>
          <w:sz w:val="28"/>
          <w:szCs w:val="28"/>
          <w:shd w:val="clear" w:color="auto" w:fill="FFFFFF"/>
        </w:rPr>
        <w:t>головная</w:t>
      </w:r>
      <w:r w:rsidR="009F4DAD" w:rsidRPr="009F4DAD">
        <w:rPr>
          <w:rFonts w:ascii="Times New Roman" w:hAnsi="Times New Roman"/>
          <w:sz w:val="28"/>
          <w:szCs w:val="28"/>
          <w:shd w:val="clear" w:color="auto" w:fill="FFFFFF"/>
        </w:rPr>
        <w:t xml:space="preserve"> </w:t>
      </w:r>
      <w:r w:rsidR="002C36A7" w:rsidRPr="009F4DAD">
        <w:rPr>
          <w:rFonts w:ascii="Times New Roman" w:hAnsi="Times New Roman"/>
          <w:sz w:val="28"/>
          <w:szCs w:val="28"/>
          <w:shd w:val="clear" w:color="auto" w:fill="FFFFFF"/>
        </w:rPr>
        <w:t>боль и тахикарди</w:t>
      </w:r>
      <w:r w:rsidR="0056053D" w:rsidRPr="009F4DAD">
        <w:rPr>
          <w:rFonts w:ascii="Times New Roman" w:hAnsi="Times New Roman"/>
          <w:sz w:val="28"/>
          <w:szCs w:val="28"/>
          <w:shd w:val="clear" w:color="auto" w:fill="FFFFFF"/>
        </w:rPr>
        <w:t>я</w:t>
      </w:r>
      <w:r w:rsidR="00D05A4E" w:rsidRPr="0002718E">
        <w:rPr>
          <w:rFonts w:ascii="Times New Roman" w:hAnsi="Times New Roman"/>
          <w:sz w:val="28"/>
          <w:szCs w:val="28"/>
        </w:rPr>
        <w:t>[</w:t>
      </w:r>
      <w:r w:rsidR="001C6594" w:rsidRPr="0002718E">
        <w:rPr>
          <w:rFonts w:ascii="Times New Roman" w:hAnsi="Times New Roman"/>
          <w:sz w:val="28"/>
          <w:szCs w:val="28"/>
        </w:rPr>
        <w:t>9</w:t>
      </w:r>
      <w:r w:rsidR="00D05A4E" w:rsidRPr="0002718E">
        <w:rPr>
          <w:rFonts w:ascii="Times New Roman" w:hAnsi="Times New Roman"/>
          <w:sz w:val="28"/>
          <w:szCs w:val="28"/>
        </w:rPr>
        <w:t>]</w:t>
      </w:r>
      <w:r w:rsidR="002C36A7" w:rsidRPr="0002718E">
        <w:rPr>
          <w:rFonts w:ascii="Times New Roman" w:hAnsi="Times New Roman"/>
          <w:sz w:val="28"/>
          <w:szCs w:val="28"/>
          <w:shd w:val="clear" w:color="auto" w:fill="FFFFFF"/>
        </w:rPr>
        <w:t>.</w:t>
      </w:r>
    </w:p>
    <w:p w:rsidR="00712B0E" w:rsidRPr="0002718E" w:rsidRDefault="005F0694" w:rsidP="0002718E">
      <w:pPr>
        <w:spacing w:after="0" w:line="240" w:lineRule="auto"/>
        <w:ind w:left="-567" w:firstLine="567"/>
        <w:contextualSpacing/>
        <w:jc w:val="both"/>
        <w:rPr>
          <w:rFonts w:ascii="Times New Roman" w:hAnsi="Times New Roman"/>
          <w:sz w:val="28"/>
          <w:szCs w:val="28"/>
        </w:rPr>
      </w:pPr>
      <w:r w:rsidRPr="0002718E">
        <w:rPr>
          <w:rFonts w:ascii="Times New Roman" w:hAnsi="Times New Roman"/>
          <w:sz w:val="28"/>
          <w:szCs w:val="28"/>
        </w:rPr>
        <w:t xml:space="preserve">Campbell KA, Saltzman BM, Mascarenhas R (2017 год) проанализировали результаты 3 мета-анализов, в которых сравнивалась эффективность PRP, гиалуроновой кислоты и плацебо при лечении остеоартрита коленного сустава. Авторы указывают на то, что эффективность PRP выше и </w:t>
      </w:r>
      <w:r w:rsidR="0051773D" w:rsidRPr="0002718E">
        <w:rPr>
          <w:rFonts w:ascii="Times New Roman" w:hAnsi="Times New Roman"/>
          <w:sz w:val="28"/>
          <w:szCs w:val="28"/>
        </w:rPr>
        <w:t xml:space="preserve">данный метод </w:t>
      </w:r>
      <w:r w:rsidRPr="0002718E">
        <w:rPr>
          <w:rFonts w:ascii="Times New Roman" w:hAnsi="Times New Roman"/>
          <w:sz w:val="28"/>
          <w:szCs w:val="28"/>
        </w:rPr>
        <w:t xml:space="preserve">может быть использован </w:t>
      </w:r>
      <w:r w:rsidR="0051773D" w:rsidRPr="0002718E">
        <w:rPr>
          <w:rFonts w:ascii="Times New Roman" w:hAnsi="Times New Roman"/>
          <w:sz w:val="28"/>
          <w:szCs w:val="28"/>
        </w:rPr>
        <w:t>для лечения остеоартрита, однако при этом необходимо учитывать более высокую вероятность развития побочных реакций</w:t>
      </w:r>
      <w:r w:rsidR="00D05A4E" w:rsidRPr="0002718E">
        <w:rPr>
          <w:rFonts w:ascii="Times New Roman" w:hAnsi="Times New Roman"/>
          <w:sz w:val="28"/>
          <w:szCs w:val="28"/>
        </w:rPr>
        <w:t xml:space="preserve"> [</w:t>
      </w:r>
      <w:r w:rsidR="001C6594" w:rsidRPr="0002718E">
        <w:rPr>
          <w:rFonts w:ascii="Times New Roman" w:hAnsi="Times New Roman"/>
          <w:sz w:val="28"/>
          <w:szCs w:val="28"/>
        </w:rPr>
        <w:t>10</w:t>
      </w:r>
      <w:r w:rsidR="00D05A4E" w:rsidRPr="0002718E">
        <w:rPr>
          <w:rFonts w:ascii="Times New Roman" w:hAnsi="Times New Roman"/>
          <w:sz w:val="28"/>
          <w:szCs w:val="28"/>
        </w:rPr>
        <w:t>]</w:t>
      </w:r>
      <w:r w:rsidR="0051773D" w:rsidRPr="0002718E">
        <w:rPr>
          <w:rFonts w:ascii="Times New Roman" w:hAnsi="Times New Roman"/>
          <w:sz w:val="28"/>
          <w:szCs w:val="28"/>
        </w:rPr>
        <w:t>.</w:t>
      </w:r>
    </w:p>
    <w:p w:rsidR="00A2420C" w:rsidRPr="0002718E" w:rsidRDefault="00C22DB2" w:rsidP="0002718E">
      <w:pPr>
        <w:spacing w:after="0" w:line="240" w:lineRule="auto"/>
        <w:ind w:left="-567" w:firstLine="567"/>
        <w:contextualSpacing/>
        <w:jc w:val="both"/>
        <w:rPr>
          <w:rFonts w:ascii="Times New Roman" w:hAnsi="Times New Roman"/>
          <w:sz w:val="28"/>
          <w:szCs w:val="28"/>
        </w:rPr>
      </w:pPr>
      <w:r w:rsidRPr="00950163">
        <w:rPr>
          <w:rFonts w:ascii="Times New Roman" w:hAnsi="Times New Roman"/>
          <w:sz w:val="28"/>
          <w:szCs w:val="28"/>
          <w:shd w:val="clear" w:color="auto" w:fill="FFFFFF"/>
          <w:lang w:val="en-US"/>
        </w:rPr>
        <w:t>LaverL</w:t>
      </w:r>
      <w:r w:rsidRPr="00950163">
        <w:rPr>
          <w:rFonts w:ascii="Times New Roman" w:hAnsi="Times New Roman"/>
          <w:color w:val="000000"/>
          <w:sz w:val="28"/>
          <w:szCs w:val="28"/>
          <w:shd w:val="clear" w:color="auto" w:fill="FFFFFF"/>
        </w:rPr>
        <w:t xml:space="preserve">, </w:t>
      </w:r>
      <w:r w:rsidRPr="00950163">
        <w:rPr>
          <w:rFonts w:ascii="Times New Roman" w:hAnsi="Times New Roman"/>
          <w:sz w:val="28"/>
          <w:szCs w:val="28"/>
          <w:shd w:val="clear" w:color="auto" w:fill="FFFFFF"/>
          <w:lang w:val="en-US"/>
        </w:rPr>
        <w:t>MaromN</w:t>
      </w:r>
      <w:r w:rsidRPr="00950163">
        <w:rPr>
          <w:rFonts w:ascii="Times New Roman" w:hAnsi="Times New Roman"/>
          <w:color w:val="000000"/>
          <w:sz w:val="28"/>
          <w:szCs w:val="28"/>
          <w:shd w:val="clear" w:color="auto" w:fill="FFFFFF"/>
        </w:rPr>
        <w:t xml:space="preserve">, </w:t>
      </w:r>
      <w:r w:rsidRPr="00950163">
        <w:rPr>
          <w:rFonts w:ascii="Times New Roman" w:hAnsi="Times New Roman"/>
          <w:sz w:val="28"/>
          <w:szCs w:val="28"/>
          <w:shd w:val="clear" w:color="auto" w:fill="FFFFFF"/>
          <w:lang w:val="en-US"/>
        </w:rPr>
        <w:t>DnyaneshL</w:t>
      </w:r>
      <w:r w:rsidRPr="00950163">
        <w:rPr>
          <w:rFonts w:ascii="Times New Roman" w:hAnsi="Times New Roman"/>
          <w:sz w:val="28"/>
          <w:szCs w:val="28"/>
        </w:rPr>
        <w:t xml:space="preserve"> в систематическом обзоре «</w:t>
      </w:r>
      <w:r w:rsidRPr="00950163">
        <w:rPr>
          <w:rFonts w:ascii="Times New Roman" w:hAnsi="Times New Roman"/>
          <w:sz w:val="28"/>
          <w:szCs w:val="28"/>
          <w:lang w:val="en-US"/>
        </w:rPr>
        <w:t>PRP</w:t>
      </w:r>
      <w:r w:rsidR="00BF682A" w:rsidRPr="00950163">
        <w:rPr>
          <w:rFonts w:ascii="Times New Roman" w:hAnsi="Times New Roman"/>
          <w:sz w:val="28"/>
          <w:szCs w:val="28"/>
        </w:rPr>
        <w:t>в</w:t>
      </w:r>
      <w:r w:rsidRPr="00950163">
        <w:rPr>
          <w:rFonts w:ascii="Times New Roman" w:hAnsi="Times New Roman"/>
          <w:sz w:val="28"/>
          <w:szCs w:val="28"/>
        </w:rPr>
        <w:t xml:space="preserve"> лечени</w:t>
      </w:r>
      <w:r w:rsidR="00BF682A" w:rsidRPr="00950163">
        <w:rPr>
          <w:rFonts w:ascii="Times New Roman" w:hAnsi="Times New Roman"/>
          <w:sz w:val="28"/>
          <w:szCs w:val="28"/>
        </w:rPr>
        <w:t>и</w:t>
      </w:r>
      <w:r w:rsidRPr="00950163">
        <w:rPr>
          <w:rFonts w:ascii="Times New Roman" w:hAnsi="Times New Roman"/>
          <w:sz w:val="28"/>
          <w:szCs w:val="28"/>
        </w:rPr>
        <w:t xml:space="preserve"> дегенеративных заболеваний хрящевой ткани» </w:t>
      </w:r>
      <w:r w:rsidR="00125DC0" w:rsidRPr="00950163">
        <w:rPr>
          <w:rFonts w:ascii="Times New Roman" w:hAnsi="Times New Roman"/>
          <w:sz w:val="28"/>
          <w:szCs w:val="28"/>
        </w:rPr>
        <w:t xml:space="preserve">(2016 год) </w:t>
      </w:r>
      <w:r w:rsidRPr="00950163">
        <w:rPr>
          <w:rFonts w:ascii="Times New Roman" w:hAnsi="Times New Roman"/>
          <w:sz w:val="28"/>
          <w:szCs w:val="28"/>
        </w:rPr>
        <w:t>приводят результаты 29 публикаций, размещенных в базах PubMed и Cochrane.</w:t>
      </w:r>
      <w:r w:rsidR="00320226" w:rsidRPr="00950163">
        <w:rPr>
          <w:rFonts w:ascii="Times New Roman" w:hAnsi="Times New Roman"/>
          <w:sz w:val="28"/>
          <w:szCs w:val="28"/>
        </w:rPr>
        <w:t xml:space="preserve">В систематическом обзоре также сравнивались результаты применения </w:t>
      </w:r>
      <w:r w:rsidR="00320226" w:rsidRPr="00950163">
        <w:rPr>
          <w:rFonts w:ascii="Times New Roman" w:hAnsi="Times New Roman"/>
          <w:sz w:val="28"/>
          <w:szCs w:val="28"/>
          <w:lang w:val="en-US"/>
        </w:rPr>
        <w:t>PRP</w:t>
      </w:r>
      <w:r w:rsidR="00320226" w:rsidRPr="00950163">
        <w:rPr>
          <w:rFonts w:ascii="Times New Roman" w:hAnsi="Times New Roman"/>
          <w:sz w:val="28"/>
          <w:szCs w:val="28"/>
        </w:rPr>
        <w:t xml:space="preserve">, гиалуроновой кислоты и </w:t>
      </w:r>
      <w:r w:rsidR="00320226" w:rsidRPr="00950163">
        <w:rPr>
          <w:rFonts w:ascii="Times New Roman" w:hAnsi="Times New Roman"/>
          <w:sz w:val="28"/>
          <w:szCs w:val="28"/>
        </w:rPr>
        <w:lastRenderedPageBreak/>
        <w:t xml:space="preserve">плацебо. В 27 из 29 публикаций эффективность </w:t>
      </w:r>
      <w:r w:rsidR="00320226" w:rsidRPr="00950163">
        <w:rPr>
          <w:rFonts w:ascii="Times New Roman" w:hAnsi="Times New Roman"/>
          <w:sz w:val="28"/>
          <w:szCs w:val="28"/>
          <w:lang w:val="en-US"/>
        </w:rPr>
        <w:t>PRP</w:t>
      </w:r>
      <w:r w:rsidR="00320226" w:rsidRPr="00950163">
        <w:rPr>
          <w:rFonts w:ascii="Times New Roman" w:hAnsi="Times New Roman"/>
          <w:sz w:val="28"/>
          <w:szCs w:val="28"/>
        </w:rPr>
        <w:t xml:space="preserve"> была выше сравниваемого вмешательства. В то же время, авторы указывают на необходимость проведения большого качественного исследования для оценки эффективности </w:t>
      </w:r>
      <w:r w:rsidR="00320226" w:rsidRPr="00950163">
        <w:rPr>
          <w:rFonts w:ascii="Times New Roman" w:hAnsi="Times New Roman"/>
          <w:sz w:val="28"/>
          <w:szCs w:val="28"/>
          <w:lang w:val="en-US"/>
        </w:rPr>
        <w:t>PRP</w:t>
      </w:r>
      <w:r w:rsidR="00320226" w:rsidRPr="00950163">
        <w:rPr>
          <w:rFonts w:ascii="Times New Roman" w:hAnsi="Times New Roman"/>
          <w:sz w:val="28"/>
          <w:szCs w:val="28"/>
        </w:rPr>
        <w:t xml:space="preserve">, т.к. включенные в данный систематический обзор исследования имели определенные различия </w:t>
      </w:r>
      <w:r w:rsidR="00320226" w:rsidRPr="0002718E">
        <w:rPr>
          <w:rFonts w:ascii="Times New Roman" w:hAnsi="Times New Roman"/>
          <w:sz w:val="28"/>
          <w:szCs w:val="28"/>
        </w:rPr>
        <w:t>в возрасте пациентов, длительности воздействия и группе сравнения</w:t>
      </w:r>
      <w:r w:rsidR="00D05A4E" w:rsidRPr="0002718E">
        <w:rPr>
          <w:rFonts w:ascii="Times New Roman" w:hAnsi="Times New Roman"/>
          <w:sz w:val="28"/>
          <w:szCs w:val="28"/>
        </w:rPr>
        <w:t xml:space="preserve"> [</w:t>
      </w:r>
      <w:fldSimple w:instr=" REF _Ref482975709 \r \h  \* MERGEFORMAT ">
        <w:r w:rsidR="00D05A4E" w:rsidRPr="0002718E">
          <w:rPr>
            <w:rFonts w:ascii="Times New Roman" w:hAnsi="Times New Roman"/>
            <w:sz w:val="28"/>
            <w:szCs w:val="28"/>
          </w:rPr>
          <w:t>11</w:t>
        </w:r>
      </w:fldSimple>
      <w:r w:rsidR="00D05A4E" w:rsidRPr="0002718E">
        <w:rPr>
          <w:rFonts w:ascii="Times New Roman" w:hAnsi="Times New Roman"/>
          <w:sz w:val="28"/>
          <w:szCs w:val="28"/>
        </w:rPr>
        <w:t>]</w:t>
      </w:r>
      <w:r w:rsidR="00320226" w:rsidRPr="0002718E">
        <w:rPr>
          <w:rFonts w:ascii="Times New Roman" w:hAnsi="Times New Roman"/>
          <w:sz w:val="28"/>
          <w:szCs w:val="28"/>
        </w:rPr>
        <w:t>.</w:t>
      </w:r>
    </w:p>
    <w:p w:rsidR="00A2420C" w:rsidRPr="0002718E" w:rsidRDefault="00D20782" w:rsidP="003A23E2">
      <w:pPr>
        <w:spacing w:after="0" w:line="240" w:lineRule="auto"/>
        <w:ind w:left="-567" w:firstLine="709"/>
        <w:contextualSpacing/>
        <w:jc w:val="both"/>
        <w:rPr>
          <w:rFonts w:ascii="Times New Roman" w:hAnsi="Times New Roman"/>
          <w:sz w:val="28"/>
          <w:szCs w:val="28"/>
        </w:rPr>
      </w:pPr>
      <w:r w:rsidRPr="0002718E">
        <w:rPr>
          <w:rFonts w:ascii="Times New Roman" w:hAnsi="Times New Roman"/>
          <w:sz w:val="28"/>
          <w:szCs w:val="28"/>
        </w:rPr>
        <w:t>Публикация 2016 года «Внутрисуставное лечение остеоартрита коленного сустава: от противовоспалительных препаратов до продуктов регенеративной медицины»</w:t>
      </w:r>
      <w:r w:rsidR="00B26A27" w:rsidRPr="0002718E">
        <w:rPr>
          <w:rFonts w:ascii="Times New Roman" w:hAnsi="Times New Roman"/>
          <w:sz w:val="28"/>
          <w:szCs w:val="28"/>
        </w:rPr>
        <w:t xml:space="preserve"> содержит данные 45 публикаций, размещенных в базах данных Medline, Cochrane и Embase. Сравнивалась эффективность следующих методов лечения: </w:t>
      </w:r>
      <w:r w:rsidR="000308F1" w:rsidRPr="0002718E">
        <w:rPr>
          <w:rFonts w:ascii="Times New Roman" w:hAnsi="Times New Roman"/>
          <w:sz w:val="28"/>
          <w:szCs w:val="28"/>
        </w:rPr>
        <w:t xml:space="preserve">аналгетики, кортикостероиды, гиалуроновая кислота, </w:t>
      </w:r>
      <w:r w:rsidR="000308F1" w:rsidRPr="0002718E">
        <w:rPr>
          <w:rFonts w:ascii="Times New Roman" w:hAnsi="Times New Roman"/>
          <w:sz w:val="28"/>
          <w:szCs w:val="28"/>
          <w:lang w:val="en-US"/>
        </w:rPr>
        <w:t>PRP</w:t>
      </w:r>
      <w:r w:rsidR="000308F1" w:rsidRPr="0002718E">
        <w:rPr>
          <w:rFonts w:ascii="Times New Roman" w:hAnsi="Times New Roman"/>
          <w:sz w:val="28"/>
          <w:szCs w:val="28"/>
        </w:rPr>
        <w:t xml:space="preserve"> и мезенхимальные стволовые клетки.</w:t>
      </w:r>
    </w:p>
    <w:p w:rsidR="00B66937" w:rsidRPr="0002718E" w:rsidRDefault="000308F1" w:rsidP="003A23E2">
      <w:pPr>
        <w:spacing w:after="0" w:line="240" w:lineRule="auto"/>
        <w:ind w:left="-567" w:firstLine="709"/>
        <w:contextualSpacing/>
        <w:jc w:val="both"/>
        <w:rPr>
          <w:rFonts w:ascii="Times New Roman" w:hAnsi="Times New Roman"/>
          <w:sz w:val="28"/>
          <w:szCs w:val="28"/>
        </w:rPr>
      </w:pPr>
      <w:r w:rsidRPr="0002718E">
        <w:rPr>
          <w:rFonts w:ascii="Times New Roman" w:hAnsi="Times New Roman"/>
          <w:sz w:val="28"/>
          <w:szCs w:val="28"/>
        </w:rPr>
        <w:t xml:space="preserve">Местные анестетики имеют потенциальные побочные эффекты и могут действовать только в течение нескольких часов. Морфин и кеторолак могут обеспечить значительное облегчение боли в течение 24 часов. Кортикостероиды могут вызывать эффективное обезболивание от недели до нескольких месяцев, но могут вызывать осложнения, такие как системная гипергликемия, септический артрит и декомпозиция суставов. Гиалуроновая кислота является естественным компонентом синовиальной жидкости, но эффективность в отношении анальгезии этого вещества является спорной. </w:t>
      </w:r>
      <w:r w:rsidRPr="0002718E">
        <w:rPr>
          <w:rFonts w:ascii="Times New Roman" w:hAnsi="Times New Roman"/>
          <w:sz w:val="28"/>
          <w:szCs w:val="28"/>
          <w:lang w:val="en-US"/>
        </w:rPr>
        <w:t>PRP</w:t>
      </w:r>
      <w:r w:rsidRPr="0002718E">
        <w:rPr>
          <w:rFonts w:ascii="Times New Roman" w:hAnsi="Times New Roman"/>
          <w:sz w:val="28"/>
          <w:szCs w:val="28"/>
        </w:rPr>
        <w:t xml:space="preserve"> и мезенхимальные стволовые клетки содержат противовоспалительные молекулы и потенциально могут быть рекомендованы для ослабления разрушения суставов или, возможно, для ремоделирования сустава</w:t>
      </w:r>
      <w:r w:rsidR="00D05A4E" w:rsidRPr="0002718E">
        <w:rPr>
          <w:rFonts w:ascii="Times New Roman" w:hAnsi="Times New Roman"/>
          <w:sz w:val="28"/>
          <w:szCs w:val="28"/>
        </w:rPr>
        <w:t xml:space="preserve"> [</w:t>
      </w:r>
      <w:r w:rsidR="001C6594" w:rsidRPr="0002718E">
        <w:rPr>
          <w:rFonts w:ascii="Times New Roman" w:hAnsi="Times New Roman"/>
          <w:sz w:val="28"/>
          <w:szCs w:val="28"/>
        </w:rPr>
        <w:t>12</w:t>
      </w:r>
      <w:r w:rsidR="00D05A4E" w:rsidRPr="0002718E">
        <w:rPr>
          <w:rFonts w:ascii="Times New Roman" w:hAnsi="Times New Roman"/>
          <w:sz w:val="28"/>
          <w:szCs w:val="28"/>
        </w:rPr>
        <w:t>]</w:t>
      </w:r>
      <w:r w:rsidRPr="0002718E">
        <w:rPr>
          <w:rFonts w:ascii="Times New Roman" w:hAnsi="Times New Roman"/>
          <w:sz w:val="28"/>
          <w:szCs w:val="28"/>
        </w:rPr>
        <w:t>.</w:t>
      </w:r>
    </w:p>
    <w:p w:rsidR="00B66937" w:rsidRPr="00950163" w:rsidRDefault="000F508F" w:rsidP="003A23E2">
      <w:pPr>
        <w:spacing w:after="0" w:line="240" w:lineRule="auto"/>
        <w:ind w:left="-567" w:firstLine="709"/>
        <w:contextualSpacing/>
        <w:jc w:val="both"/>
        <w:rPr>
          <w:rFonts w:ascii="Times New Roman" w:hAnsi="Times New Roman"/>
          <w:sz w:val="28"/>
          <w:szCs w:val="28"/>
        </w:rPr>
      </w:pPr>
      <w:r w:rsidRPr="00950163">
        <w:rPr>
          <w:rFonts w:ascii="Times New Roman" w:hAnsi="Times New Roman"/>
          <w:sz w:val="28"/>
          <w:szCs w:val="28"/>
          <w:shd w:val="clear" w:color="auto" w:fill="FFFFFF"/>
          <w:lang w:val="en-US"/>
        </w:rPr>
        <w:t>KohYG</w:t>
      </w:r>
      <w:r w:rsidRPr="00950163">
        <w:rPr>
          <w:rFonts w:ascii="Times New Roman" w:hAnsi="Times New Roman"/>
          <w:color w:val="000000"/>
          <w:sz w:val="28"/>
          <w:szCs w:val="28"/>
          <w:shd w:val="clear" w:color="auto" w:fill="FFFFFF"/>
        </w:rPr>
        <w:t xml:space="preserve">, </w:t>
      </w:r>
      <w:r w:rsidRPr="00950163">
        <w:rPr>
          <w:rFonts w:ascii="Times New Roman" w:hAnsi="Times New Roman"/>
          <w:sz w:val="28"/>
          <w:szCs w:val="28"/>
          <w:shd w:val="clear" w:color="auto" w:fill="FFFFFF"/>
          <w:lang w:val="en-US"/>
        </w:rPr>
        <w:t>KwonOR</w:t>
      </w:r>
      <w:r w:rsidRPr="00950163">
        <w:rPr>
          <w:rFonts w:ascii="Times New Roman" w:hAnsi="Times New Roman"/>
          <w:color w:val="000000"/>
          <w:sz w:val="28"/>
          <w:szCs w:val="28"/>
          <w:shd w:val="clear" w:color="auto" w:fill="FFFFFF"/>
        </w:rPr>
        <w:t xml:space="preserve">, </w:t>
      </w:r>
      <w:r w:rsidRPr="00950163">
        <w:rPr>
          <w:rFonts w:ascii="Times New Roman" w:hAnsi="Times New Roman"/>
          <w:sz w:val="28"/>
          <w:szCs w:val="28"/>
          <w:shd w:val="clear" w:color="auto" w:fill="FFFFFF"/>
          <w:lang w:val="en-US"/>
        </w:rPr>
        <w:t>KimYS</w:t>
      </w:r>
      <w:r w:rsidRPr="00950163">
        <w:rPr>
          <w:rFonts w:ascii="Times New Roman" w:hAnsi="Times New Roman"/>
          <w:sz w:val="28"/>
          <w:szCs w:val="28"/>
        </w:rPr>
        <w:t xml:space="preserve">(2014 год) сравнили эффективность применения </w:t>
      </w:r>
      <w:r w:rsidRPr="00950163">
        <w:rPr>
          <w:rFonts w:ascii="Times New Roman" w:hAnsi="Times New Roman"/>
          <w:sz w:val="28"/>
          <w:szCs w:val="28"/>
          <w:lang w:val="en-US"/>
        </w:rPr>
        <w:t>PRP</w:t>
      </w:r>
      <w:r w:rsidRPr="00950163">
        <w:rPr>
          <w:rFonts w:ascii="Times New Roman" w:hAnsi="Times New Roman"/>
          <w:sz w:val="28"/>
          <w:szCs w:val="28"/>
        </w:rPr>
        <w:t xml:space="preserve"> и мезенхимальных стволовых клеток при остеоартрите после проведенной остеотомии большеберцовой кости. Пациенты были разделены на 2 группы: 23 пациентам проводились инъекции </w:t>
      </w:r>
      <w:r w:rsidRPr="00950163">
        <w:rPr>
          <w:rFonts w:ascii="Times New Roman" w:hAnsi="Times New Roman"/>
          <w:sz w:val="28"/>
          <w:szCs w:val="28"/>
          <w:lang w:val="en-US"/>
        </w:rPr>
        <w:t>PRP</w:t>
      </w:r>
      <w:r w:rsidRPr="00950163">
        <w:rPr>
          <w:rFonts w:ascii="Times New Roman" w:hAnsi="Times New Roman"/>
          <w:sz w:val="28"/>
          <w:szCs w:val="28"/>
        </w:rPr>
        <w:t xml:space="preserve">, а 21 пациенту – инъекции </w:t>
      </w:r>
      <w:r w:rsidRPr="00950163">
        <w:rPr>
          <w:rFonts w:ascii="Times New Roman" w:hAnsi="Times New Roman"/>
          <w:sz w:val="28"/>
          <w:szCs w:val="28"/>
          <w:lang w:val="en-US"/>
        </w:rPr>
        <w:t>PRP</w:t>
      </w:r>
      <w:r w:rsidRPr="00950163">
        <w:rPr>
          <w:rFonts w:ascii="Times New Roman" w:hAnsi="Times New Roman"/>
          <w:sz w:val="28"/>
          <w:szCs w:val="28"/>
        </w:rPr>
        <w:t xml:space="preserve"> и мезенхимальных стволовых клеток.</w:t>
      </w:r>
    </w:p>
    <w:p w:rsidR="00A2420C" w:rsidRDefault="000F508F" w:rsidP="003A23E2">
      <w:pPr>
        <w:spacing w:after="0" w:line="240" w:lineRule="auto"/>
        <w:ind w:left="-567" w:firstLine="709"/>
        <w:contextualSpacing/>
        <w:jc w:val="both"/>
        <w:rPr>
          <w:rFonts w:ascii="Times New Roman" w:hAnsi="Times New Roman"/>
          <w:sz w:val="28"/>
          <w:szCs w:val="28"/>
        </w:rPr>
      </w:pPr>
      <w:r w:rsidRPr="00950163">
        <w:rPr>
          <w:rFonts w:ascii="Times New Roman" w:hAnsi="Times New Roman"/>
          <w:sz w:val="28"/>
          <w:szCs w:val="28"/>
        </w:rPr>
        <w:t>В обеих группах было зафиксировано снижение болевого синдрома и улучшение картины при артроскопии</w:t>
      </w:r>
      <w:r w:rsidRPr="0002718E">
        <w:rPr>
          <w:rFonts w:ascii="Times New Roman" w:hAnsi="Times New Roman"/>
          <w:sz w:val="28"/>
          <w:szCs w:val="28"/>
        </w:rPr>
        <w:t xml:space="preserve">. </w:t>
      </w:r>
      <w:r w:rsidR="001E592E" w:rsidRPr="0002718E">
        <w:rPr>
          <w:rFonts w:ascii="Times New Roman" w:hAnsi="Times New Roman"/>
          <w:sz w:val="28"/>
          <w:szCs w:val="28"/>
        </w:rPr>
        <w:t xml:space="preserve">Однако, значительно более высокие результаты были достигнуты группой пациентов, получавшей одновременные инъекции, как </w:t>
      </w:r>
      <w:r w:rsidR="001E592E" w:rsidRPr="0002718E">
        <w:rPr>
          <w:rFonts w:ascii="Times New Roman" w:hAnsi="Times New Roman"/>
          <w:sz w:val="28"/>
          <w:szCs w:val="28"/>
          <w:lang w:val="en-US"/>
        </w:rPr>
        <w:t>PRP</w:t>
      </w:r>
      <w:r w:rsidR="001E592E" w:rsidRPr="0002718E">
        <w:rPr>
          <w:rFonts w:ascii="Times New Roman" w:hAnsi="Times New Roman"/>
          <w:sz w:val="28"/>
          <w:szCs w:val="28"/>
        </w:rPr>
        <w:t xml:space="preserve"> и мезенхимальных стволовых клеток</w:t>
      </w:r>
      <w:r w:rsidR="00D05A4E" w:rsidRPr="0002718E">
        <w:rPr>
          <w:rFonts w:ascii="Times New Roman" w:hAnsi="Times New Roman"/>
          <w:sz w:val="28"/>
          <w:szCs w:val="28"/>
        </w:rPr>
        <w:t xml:space="preserve"> [</w:t>
      </w:r>
      <w:r w:rsidR="001C6594" w:rsidRPr="0002718E">
        <w:rPr>
          <w:rFonts w:ascii="Times New Roman" w:hAnsi="Times New Roman"/>
          <w:sz w:val="28"/>
          <w:szCs w:val="28"/>
        </w:rPr>
        <w:t>13</w:t>
      </w:r>
      <w:r w:rsidR="00D05A4E" w:rsidRPr="0002718E">
        <w:rPr>
          <w:rFonts w:ascii="Times New Roman" w:hAnsi="Times New Roman"/>
          <w:sz w:val="28"/>
          <w:szCs w:val="28"/>
        </w:rPr>
        <w:t>]</w:t>
      </w:r>
      <w:r w:rsidR="001E592E" w:rsidRPr="0002718E">
        <w:rPr>
          <w:rFonts w:ascii="Times New Roman" w:hAnsi="Times New Roman"/>
          <w:sz w:val="28"/>
          <w:szCs w:val="28"/>
        </w:rPr>
        <w:t>.</w:t>
      </w:r>
    </w:p>
    <w:p w:rsidR="00A72928" w:rsidRPr="009F4DAD" w:rsidRDefault="00A72928" w:rsidP="001947A0">
      <w:pPr>
        <w:spacing w:after="0" w:line="240" w:lineRule="auto"/>
        <w:ind w:left="-567" w:firstLine="709"/>
        <w:contextualSpacing/>
        <w:jc w:val="both"/>
        <w:rPr>
          <w:rFonts w:ascii="Times New Roman" w:hAnsi="Times New Roman"/>
          <w:sz w:val="28"/>
          <w:szCs w:val="28"/>
        </w:rPr>
      </w:pPr>
      <w:r w:rsidRPr="009F4DAD">
        <w:rPr>
          <w:rFonts w:ascii="Times New Roman" w:eastAsiaTheme="minorHAnsi" w:hAnsi="Times New Roman"/>
          <w:sz w:val="28"/>
          <w:szCs w:val="28"/>
          <w:lang w:eastAsia="en-US"/>
        </w:rPr>
        <w:t xml:space="preserve">Целью исследования </w:t>
      </w:r>
      <w:r w:rsidRPr="009F4DAD">
        <w:rPr>
          <w:rFonts w:ascii="Times New Roman" w:eastAsiaTheme="minorHAnsi" w:hAnsi="Times New Roman"/>
          <w:sz w:val="28"/>
          <w:szCs w:val="28"/>
          <w:lang w:val="en-US" w:eastAsia="en-US"/>
        </w:rPr>
        <w:t>AlbertoGobbi</w:t>
      </w:r>
      <w:r w:rsidRPr="009F4DAD">
        <w:rPr>
          <w:rFonts w:ascii="Times New Roman" w:eastAsiaTheme="minorHAnsi" w:hAnsi="Times New Roman"/>
          <w:sz w:val="28"/>
          <w:szCs w:val="28"/>
          <w:lang w:eastAsia="en-US"/>
        </w:rPr>
        <w:t xml:space="preserve">, </w:t>
      </w:r>
      <w:r w:rsidRPr="009F4DAD">
        <w:rPr>
          <w:rFonts w:ascii="Times New Roman" w:eastAsiaTheme="minorHAnsi" w:hAnsi="Times New Roman"/>
          <w:sz w:val="28"/>
          <w:szCs w:val="28"/>
          <w:lang w:val="en-US" w:eastAsia="en-US"/>
        </w:rPr>
        <w:t>GeorgiosKarnatzikos</w:t>
      </w:r>
      <w:r w:rsidRPr="009F4DAD">
        <w:rPr>
          <w:rFonts w:ascii="Times New Roman" w:eastAsiaTheme="minorHAnsi" w:hAnsi="Times New Roman"/>
          <w:sz w:val="28"/>
          <w:szCs w:val="28"/>
          <w:lang w:eastAsia="en-US"/>
        </w:rPr>
        <w:t xml:space="preserve">, </w:t>
      </w:r>
      <w:r w:rsidRPr="009F4DAD">
        <w:rPr>
          <w:rFonts w:ascii="Times New Roman" w:eastAsiaTheme="minorHAnsi" w:hAnsi="Times New Roman"/>
          <w:sz w:val="28"/>
          <w:szCs w:val="28"/>
          <w:lang w:val="en-US" w:eastAsia="en-US"/>
        </w:rPr>
        <w:t>VivekMahajan</w:t>
      </w:r>
      <w:r w:rsidRPr="009F4DAD">
        <w:rPr>
          <w:rFonts w:ascii="Times New Roman" w:eastAsiaTheme="minorHAnsi" w:hAnsi="Times New Roman"/>
          <w:sz w:val="28"/>
          <w:szCs w:val="28"/>
          <w:lang w:eastAsia="en-US"/>
        </w:rPr>
        <w:t xml:space="preserve">, </w:t>
      </w:r>
      <w:r w:rsidRPr="009F4DAD">
        <w:rPr>
          <w:rFonts w:ascii="Times New Roman" w:eastAsiaTheme="minorHAnsi" w:hAnsi="Times New Roman"/>
          <w:sz w:val="28"/>
          <w:szCs w:val="28"/>
          <w:lang w:val="en-US" w:eastAsia="en-US"/>
        </w:rPr>
        <w:t>SomannaMalchira</w:t>
      </w:r>
      <w:r w:rsidRPr="009F4DAD">
        <w:rPr>
          <w:rFonts w:ascii="Times New Roman" w:eastAsiaTheme="minorHAnsi" w:hAnsi="Times New Roman"/>
          <w:sz w:val="28"/>
          <w:szCs w:val="28"/>
          <w:lang w:eastAsia="en-US"/>
        </w:rPr>
        <w:t xml:space="preserve"> было</w:t>
      </w:r>
      <w:r w:rsidR="00037BC2" w:rsidRPr="009F4DAD">
        <w:rPr>
          <w:rFonts w:ascii="Times New Roman" w:hAnsi="Times New Roman"/>
          <w:color w:val="212121"/>
          <w:sz w:val="28"/>
          <w:szCs w:val="28"/>
        </w:rPr>
        <w:t>определение эффективности</w:t>
      </w:r>
      <w:r w:rsidRPr="009F4DAD">
        <w:rPr>
          <w:rFonts w:ascii="Times New Roman" w:hAnsi="Times New Roman"/>
          <w:color w:val="212121"/>
          <w:sz w:val="28"/>
          <w:szCs w:val="28"/>
        </w:rPr>
        <w:t xml:space="preserve"> внутрисуставных инъекций PRP у </w:t>
      </w:r>
      <w:r w:rsidR="003A6AA5" w:rsidRPr="009F4DAD">
        <w:rPr>
          <w:rFonts w:ascii="Times New Roman" w:hAnsi="Times New Roman"/>
          <w:color w:val="212121"/>
          <w:sz w:val="28"/>
          <w:szCs w:val="28"/>
        </w:rPr>
        <w:t xml:space="preserve">пациентов с остеоартритом </w:t>
      </w:r>
      <w:r w:rsidRPr="009F4DAD">
        <w:rPr>
          <w:rFonts w:ascii="Times New Roman" w:hAnsi="Times New Roman"/>
          <w:color w:val="212121"/>
          <w:sz w:val="28"/>
          <w:szCs w:val="28"/>
        </w:rPr>
        <w:t xml:space="preserve"> коленного сустава и оценить</w:t>
      </w:r>
      <w:r w:rsidR="003A6AA5" w:rsidRPr="009F4DAD">
        <w:rPr>
          <w:rFonts w:ascii="Times New Roman" w:hAnsi="Times New Roman"/>
          <w:color w:val="212121"/>
          <w:sz w:val="28"/>
          <w:szCs w:val="28"/>
        </w:rPr>
        <w:t xml:space="preserve"> к</w:t>
      </w:r>
      <w:r w:rsidRPr="009F4DAD">
        <w:rPr>
          <w:rFonts w:ascii="Times New Roman" w:hAnsi="Times New Roman"/>
          <w:color w:val="212121"/>
          <w:sz w:val="28"/>
          <w:szCs w:val="28"/>
        </w:rPr>
        <w:t>линические исходы у пациентов с и без предшествующего хирургического лечения повреждений хряща.</w:t>
      </w:r>
    </w:p>
    <w:p w:rsidR="00A72928" w:rsidRPr="009F4DAD" w:rsidRDefault="00A72928" w:rsidP="001947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709"/>
        <w:jc w:val="both"/>
        <w:rPr>
          <w:rFonts w:ascii="Times New Roman" w:hAnsi="Times New Roman"/>
          <w:color w:val="212121"/>
          <w:sz w:val="28"/>
          <w:szCs w:val="28"/>
        </w:rPr>
      </w:pPr>
      <w:r w:rsidRPr="009F4DAD">
        <w:rPr>
          <w:rFonts w:ascii="Times New Roman" w:hAnsi="Times New Roman"/>
          <w:color w:val="212121"/>
          <w:sz w:val="28"/>
          <w:szCs w:val="28"/>
        </w:rPr>
        <w:lastRenderedPageBreak/>
        <w:t>Пя</w:t>
      </w:r>
      <w:r w:rsidR="003A6AA5" w:rsidRPr="009F4DAD">
        <w:rPr>
          <w:rFonts w:ascii="Times New Roman" w:hAnsi="Times New Roman"/>
          <w:color w:val="212121"/>
          <w:sz w:val="28"/>
          <w:szCs w:val="28"/>
        </w:rPr>
        <w:t>тьдесят пациентов с ОА колена на</w:t>
      </w:r>
      <w:r w:rsidRPr="009F4DAD">
        <w:rPr>
          <w:rFonts w:ascii="Times New Roman" w:hAnsi="Times New Roman"/>
          <w:color w:val="212121"/>
          <w:sz w:val="28"/>
          <w:szCs w:val="28"/>
        </w:rPr>
        <w:t>блюдались в течение 12 месяцев. Все</w:t>
      </w:r>
      <w:r w:rsidR="003A6AA5" w:rsidRPr="009F4DAD">
        <w:rPr>
          <w:rFonts w:ascii="Times New Roman" w:hAnsi="Times New Roman"/>
          <w:color w:val="212121"/>
          <w:sz w:val="28"/>
          <w:szCs w:val="28"/>
        </w:rPr>
        <w:t>м</w:t>
      </w:r>
      <w:r w:rsidRPr="009F4DAD">
        <w:rPr>
          <w:rFonts w:ascii="Times New Roman" w:hAnsi="Times New Roman"/>
          <w:color w:val="212121"/>
          <w:sz w:val="28"/>
          <w:szCs w:val="28"/>
        </w:rPr>
        <w:t xml:space="preserve"> были </w:t>
      </w:r>
      <w:r w:rsidR="003A6AA5" w:rsidRPr="009F4DAD">
        <w:rPr>
          <w:rFonts w:ascii="Times New Roman" w:hAnsi="Times New Roman"/>
          <w:color w:val="212121"/>
          <w:sz w:val="28"/>
          <w:szCs w:val="28"/>
        </w:rPr>
        <w:t xml:space="preserve">введеныпо </w:t>
      </w:r>
      <w:r w:rsidRPr="009F4DAD">
        <w:rPr>
          <w:rFonts w:ascii="Times New Roman" w:hAnsi="Times New Roman"/>
          <w:color w:val="212121"/>
          <w:sz w:val="28"/>
          <w:szCs w:val="28"/>
        </w:rPr>
        <w:t>2 внутрисуст</w:t>
      </w:r>
      <w:r w:rsidR="003A6AA5" w:rsidRPr="009F4DAD">
        <w:rPr>
          <w:rFonts w:ascii="Times New Roman" w:hAnsi="Times New Roman"/>
          <w:color w:val="212121"/>
          <w:sz w:val="28"/>
          <w:szCs w:val="28"/>
        </w:rPr>
        <w:t>авные инъекции PRP</w:t>
      </w:r>
      <w:r w:rsidRPr="009F4DAD">
        <w:rPr>
          <w:rFonts w:ascii="Times New Roman" w:hAnsi="Times New Roman"/>
          <w:color w:val="212121"/>
          <w:sz w:val="28"/>
          <w:szCs w:val="28"/>
        </w:rPr>
        <w:t xml:space="preserve">. Двадцать пять пациентов </w:t>
      </w:r>
      <w:r w:rsidR="00037BC2" w:rsidRPr="009F4DAD">
        <w:rPr>
          <w:rFonts w:ascii="Times New Roman" w:hAnsi="Times New Roman"/>
          <w:color w:val="212121"/>
          <w:sz w:val="28"/>
          <w:szCs w:val="28"/>
        </w:rPr>
        <w:t>ранее подвергались</w:t>
      </w:r>
      <w:r w:rsidRPr="009F4DAD">
        <w:rPr>
          <w:rFonts w:ascii="Times New Roman" w:hAnsi="Times New Roman"/>
          <w:color w:val="212121"/>
          <w:sz w:val="28"/>
          <w:szCs w:val="28"/>
        </w:rPr>
        <w:t xml:space="preserve"> оперативному вмешательству в отношении хряща</w:t>
      </w:r>
      <w:r w:rsidR="003A6AA5" w:rsidRPr="009F4DAD">
        <w:rPr>
          <w:rFonts w:ascii="Times New Roman" w:hAnsi="Times New Roman"/>
          <w:color w:val="212121"/>
          <w:sz w:val="28"/>
          <w:szCs w:val="28"/>
        </w:rPr>
        <w:t xml:space="preserve"> и другие  25 ранее не оперировались</w:t>
      </w:r>
      <w:r w:rsidRPr="009F4DAD">
        <w:rPr>
          <w:rFonts w:ascii="Times New Roman" w:hAnsi="Times New Roman"/>
          <w:color w:val="212121"/>
          <w:sz w:val="28"/>
          <w:szCs w:val="28"/>
        </w:rPr>
        <w:t xml:space="preserve">. Оценочные баллы были собраны при предварительной обработке и через 6 и 12 месяцев после лечения. </w:t>
      </w:r>
    </w:p>
    <w:p w:rsidR="00A72928" w:rsidRPr="009F4DAD" w:rsidRDefault="00A72928" w:rsidP="001947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709"/>
        <w:jc w:val="both"/>
        <w:rPr>
          <w:rFonts w:ascii="Times New Roman" w:hAnsi="Times New Roman"/>
          <w:color w:val="212121"/>
          <w:sz w:val="28"/>
          <w:szCs w:val="28"/>
        </w:rPr>
      </w:pPr>
      <w:r w:rsidRPr="009F4DAD">
        <w:rPr>
          <w:rFonts w:ascii="Times New Roman" w:hAnsi="Times New Roman"/>
          <w:color w:val="212121"/>
          <w:sz w:val="28"/>
          <w:szCs w:val="28"/>
        </w:rPr>
        <w:t>Все пациенты показали значительное улучшение через 6 и 12 месяцев (P &lt;0,01) и вернулись к предыдущему</w:t>
      </w:r>
      <w:r w:rsidR="003A6AA5" w:rsidRPr="009F4DAD">
        <w:rPr>
          <w:rFonts w:ascii="Times New Roman" w:hAnsi="Times New Roman"/>
          <w:color w:val="212121"/>
          <w:sz w:val="28"/>
          <w:szCs w:val="28"/>
        </w:rPr>
        <w:t>виду</w:t>
      </w:r>
      <w:r w:rsidRPr="009F4DAD">
        <w:rPr>
          <w:rFonts w:ascii="Times New Roman" w:hAnsi="Times New Roman"/>
          <w:color w:val="212121"/>
          <w:sz w:val="28"/>
          <w:szCs w:val="28"/>
        </w:rPr>
        <w:t xml:space="preserve"> деятельности</w:t>
      </w:r>
      <w:r w:rsidR="00B852CA" w:rsidRPr="009F4DAD">
        <w:rPr>
          <w:rFonts w:ascii="Times New Roman" w:hAnsi="Times New Roman"/>
          <w:color w:val="212121"/>
          <w:sz w:val="28"/>
          <w:szCs w:val="28"/>
        </w:rPr>
        <w:t>[17]</w:t>
      </w:r>
      <w:r w:rsidRPr="009F4DAD">
        <w:rPr>
          <w:rFonts w:ascii="Times New Roman" w:hAnsi="Times New Roman"/>
          <w:color w:val="212121"/>
          <w:sz w:val="28"/>
          <w:szCs w:val="28"/>
        </w:rPr>
        <w:t>.</w:t>
      </w:r>
    </w:p>
    <w:p w:rsidR="00131681" w:rsidRPr="009F4DAD" w:rsidRDefault="00131681" w:rsidP="006573C3">
      <w:pPr>
        <w:pStyle w:val="HTML"/>
        <w:shd w:val="clear" w:color="auto" w:fill="FFFFFF"/>
        <w:ind w:left="-567" w:firstLine="709"/>
        <w:jc w:val="both"/>
        <w:rPr>
          <w:rFonts w:ascii="Times New Roman" w:hAnsi="Times New Roman" w:cs="Times New Roman"/>
          <w:color w:val="212121"/>
          <w:sz w:val="28"/>
          <w:szCs w:val="28"/>
        </w:rPr>
      </w:pPr>
      <w:r w:rsidRPr="009F4DAD">
        <w:rPr>
          <w:rFonts w:ascii="Times New Roman" w:hAnsi="Times New Roman" w:cs="Times New Roman"/>
          <w:color w:val="212121"/>
          <w:sz w:val="28"/>
          <w:szCs w:val="28"/>
        </w:rPr>
        <w:t xml:space="preserve">Целью </w:t>
      </w:r>
      <w:hyperlink r:id="rId8" w:history="1">
        <w:r w:rsidRPr="009F4DAD">
          <w:rPr>
            <w:rStyle w:val="a4"/>
            <w:rFonts w:ascii="Times New Roman" w:hAnsi="Times New Roman" w:cs="Times New Roman"/>
            <w:color w:val="auto"/>
            <w:sz w:val="28"/>
            <w:szCs w:val="28"/>
            <w:u w:val="none"/>
            <w:shd w:val="clear" w:color="auto" w:fill="FFFFFF"/>
            <w:lang w:val="en-US"/>
          </w:rPr>
          <w:t>MeheuxCJ</w:t>
        </w:r>
      </w:hyperlink>
      <w:r w:rsidRPr="009F4DAD">
        <w:rPr>
          <w:rFonts w:ascii="Times New Roman" w:hAnsi="Times New Roman" w:cs="Times New Roman"/>
          <w:sz w:val="28"/>
          <w:szCs w:val="28"/>
          <w:shd w:val="clear" w:color="auto" w:fill="FFFFFF"/>
        </w:rPr>
        <w:t>,</w:t>
      </w:r>
      <w:r w:rsidRPr="009F4DAD">
        <w:rPr>
          <w:rFonts w:ascii="Times New Roman" w:hAnsi="Times New Roman" w:cs="Times New Roman"/>
          <w:sz w:val="28"/>
          <w:szCs w:val="28"/>
          <w:shd w:val="clear" w:color="auto" w:fill="FFFFFF"/>
          <w:lang w:val="en-US"/>
        </w:rPr>
        <w:t> </w:t>
      </w:r>
      <w:hyperlink r:id="rId9" w:history="1">
        <w:r w:rsidRPr="009F4DAD">
          <w:rPr>
            <w:rStyle w:val="a4"/>
            <w:rFonts w:ascii="Times New Roman" w:hAnsi="Times New Roman" w:cs="Times New Roman"/>
            <w:color w:val="auto"/>
            <w:sz w:val="28"/>
            <w:szCs w:val="28"/>
            <w:u w:val="none"/>
            <w:shd w:val="clear" w:color="auto" w:fill="FFFFFF"/>
            <w:lang w:val="en-US"/>
          </w:rPr>
          <w:t>McCullochPC</w:t>
        </w:r>
      </w:hyperlink>
      <w:r w:rsidRPr="009F4DAD">
        <w:rPr>
          <w:rFonts w:ascii="Times New Roman" w:hAnsi="Times New Roman" w:cs="Times New Roman"/>
          <w:sz w:val="28"/>
          <w:szCs w:val="28"/>
          <w:shd w:val="clear" w:color="auto" w:fill="FFFFFF"/>
        </w:rPr>
        <w:t>,</w:t>
      </w:r>
      <w:r w:rsidRPr="009F4DAD">
        <w:rPr>
          <w:rFonts w:ascii="Times New Roman" w:hAnsi="Times New Roman" w:cs="Times New Roman"/>
          <w:sz w:val="28"/>
          <w:szCs w:val="28"/>
          <w:shd w:val="clear" w:color="auto" w:fill="FFFFFF"/>
          <w:lang w:val="en-US"/>
        </w:rPr>
        <w:t> </w:t>
      </w:r>
      <w:hyperlink r:id="rId10" w:history="1">
        <w:r w:rsidRPr="009F4DAD">
          <w:rPr>
            <w:rStyle w:val="a4"/>
            <w:rFonts w:ascii="Times New Roman" w:hAnsi="Times New Roman" w:cs="Times New Roman"/>
            <w:color w:val="auto"/>
            <w:sz w:val="28"/>
            <w:szCs w:val="28"/>
            <w:u w:val="none"/>
            <w:shd w:val="clear" w:color="auto" w:fill="FFFFFF"/>
            <w:lang w:val="en-US"/>
          </w:rPr>
          <w:t>LintnerDM</w:t>
        </w:r>
      </w:hyperlink>
      <w:r w:rsidRPr="009F4DAD">
        <w:rPr>
          <w:rFonts w:ascii="Times New Roman" w:hAnsi="Times New Roman" w:cs="Times New Roman"/>
          <w:sz w:val="28"/>
          <w:szCs w:val="28"/>
          <w:shd w:val="clear" w:color="auto" w:fill="FFFFFF"/>
        </w:rPr>
        <w:t>,</w:t>
      </w:r>
      <w:r w:rsidRPr="009F4DAD">
        <w:rPr>
          <w:rFonts w:ascii="Times New Roman" w:hAnsi="Times New Roman" w:cs="Times New Roman"/>
          <w:sz w:val="28"/>
          <w:szCs w:val="28"/>
          <w:shd w:val="clear" w:color="auto" w:fill="FFFFFF"/>
          <w:lang w:val="en-US"/>
        </w:rPr>
        <w:t> </w:t>
      </w:r>
      <w:hyperlink r:id="rId11" w:history="1">
        <w:r w:rsidRPr="009F4DAD">
          <w:rPr>
            <w:rStyle w:val="a4"/>
            <w:rFonts w:ascii="Times New Roman" w:hAnsi="Times New Roman" w:cs="Times New Roman"/>
            <w:color w:val="auto"/>
            <w:sz w:val="28"/>
            <w:szCs w:val="28"/>
            <w:u w:val="none"/>
            <w:shd w:val="clear" w:color="auto" w:fill="FFFFFF"/>
            <w:lang w:val="en-US"/>
          </w:rPr>
          <w:t>VarnerKE</w:t>
        </w:r>
      </w:hyperlink>
      <w:r w:rsidRPr="009F4DAD">
        <w:rPr>
          <w:rFonts w:ascii="Times New Roman" w:hAnsi="Times New Roman" w:cs="Times New Roman"/>
          <w:sz w:val="28"/>
          <w:szCs w:val="28"/>
          <w:shd w:val="clear" w:color="auto" w:fill="FFFFFF"/>
        </w:rPr>
        <w:t>,</w:t>
      </w:r>
      <w:r w:rsidRPr="009F4DAD">
        <w:rPr>
          <w:rFonts w:ascii="Times New Roman" w:hAnsi="Times New Roman" w:cs="Times New Roman"/>
          <w:sz w:val="28"/>
          <w:szCs w:val="28"/>
          <w:shd w:val="clear" w:color="auto" w:fill="FFFFFF"/>
          <w:lang w:val="en-US"/>
        </w:rPr>
        <w:t> </w:t>
      </w:r>
      <w:hyperlink r:id="rId12" w:history="1">
        <w:r w:rsidRPr="009F4DAD">
          <w:rPr>
            <w:rStyle w:val="a4"/>
            <w:rFonts w:ascii="Times New Roman" w:hAnsi="Times New Roman" w:cs="Times New Roman"/>
            <w:color w:val="auto"/>
            <w:sz w:val="28"/>
            <w:szCs w:val="28"/>
            <w:u w:val="none"/>
            <w:shd w:val="clear" w:color="auto" w:fill="FFFFFF"/>
            <w:lang w:val="en-US"/>
          </w:rPr>
          <w:t>HarrisJD</w:t>
        </w:r>
      </w:hyperlink>
      <w:r w:rsidRPr="009F4DAD">
        <w:rPr>
          <w:rFonts w:ascii="Times New Roman" w:hAnsi="Times New Roman" w:cs="Times New Roman"/>
          <w:sz w:val="28"/>
          <w:szCs w:val="28"/>
        </w:rPr>
        <w:t xml:space="preserve"> было</w:t>
      </w:r>
      <w:r w:rsidR="00F00D8C" w:rsidRPr="009F4DAD">
        <w:rPr>
          <w:rFonts w:ascii="Times New Roman" w:hAnsi="Times New Roman" w:cs="Times New Roman"/>
          <w:color w:val="212121"/>
          <w:sz w:val="28"/>
          <w:szCs w:val="28"/>
        </w:rPr>
        <w:t xml:space="preserve"> </w:t>
      </w:r>
      <w:r w:rsidR="00871A4C" w:rsidRPr="00871A4C">
        <w:rPr>
          <w:rFonts w:ascii="Times New Roman" w:hAnsi="Times New Roman" w:cs="Times New Roman"/>
          <w:color w:val="212121"/>
          <w:sz w:val="28"/>
          <w:szCs w:val="28"/>
        </w:rPr>
        <w:t>определить, действительно</w:t>
      </w:r>
      <w:r w:rsidR="00871A4C" w:rsidRPr="00871A4C">
        <w:rPr>
          <w:rFonts w:ascii="Times New Roman" w:hAnsi="Times New Roman" w:cs="Times New Roman"/>
          <w:color w:val="212121"/>
          <w:sz w:val="28"/>
          <w:szCs w:val="28"/>
          <w:lang w:val="en-US"/>
        </w:rPr>
        <w:t>c</w:t>
      </w:r>
      <w:r w:rsidR="00871A4C" w:rsidRPr="00871A4C">
        <w:rPr>
          <w:rFonts w:ascii="Times New Roman" w:hAnsi="Times New Roman" w:cs="Times New Roman"/>
          <w:color w:val="212121"/>
          <w:sz w:val="28"/>
          <w:szCs w:val="28"/>
        </w:rPr>
        <w:t>ть высокой эффективности инъекции плазмы, обогащеннойтромбоцитами (PRP) при  лечении  пациентов с симптоматическим остеоартритом коленного сустава (ОА) через 6 и 12 месяцев после инъекции, различия в результатах между PRP и инъекциями кортикостероидов или вискозаполнением или инъекции плацебо в течение 6 и 12 месяцев после инъекции, и (3) сходства и различия в результатах на основе рецептур PRP, используемых в анализируемых исследованиях.</w:t>
      </w:r>
    </w:p>
    <w:p w:rsidR="0028224B" w:rsidRPr="009F4DAD" w:rsidRDefault="00871A4C" w:rsidP="006573C3">
      <w:pPr>
        <w:pStyle w:val="HTML"/>
        <w:shd w:val="clear" w:color="auto" w:fill="FFFFFF"/>
        <w:ind w:left="-567" w:firstLine="709"/>
        <w:jc w:val="both"/>
        <w:rPr>
          <w:rFonts w:ascii="Times New Roman" w:hAnsi="Times New Roman" w:cs="Times New Roman"/>
          <w:color w:val="212121"/>
          <w:sz w:val="28"/>
          <w:szCs w:val="28"/>
        </w:rPr>
      </w:pPr>
      <w:r w:rsidRPr="00871A4C">
        <w:rPr>
          <w:rFonts w:ascii="Times New Roman" w:hAnsi="Times New Roman" w:cs="Times New Roman"/>
          <w:color w:val="212121"/>
          <w:sz w:val="28"/>
          <w:szCs w:val="28"/>
        </w:rPr>
        <w:t xml:space="preserve">Было проанализировано шесть статей (739 пациентов, 817 коленей, 39% мужчин, средний возраст 59,9 года, с последующим 38 недельным наблюдением). Во всех исследованиях былипоказаны значительные улучшение статистических и клинических результатов, включая боль, физическую функцию, при применении PRP. Все, кроме одного исследования показали существенные различия в клинических результатах (боль и функции) между PRP и гиалуроновой кислотой (HA), между PRP и плацебо. Средняя предварительная обработка   </w:t>
      </w:r>
      <w:r w:rsidRPr="00871A4C">
        <w:rPr>
          <w:rFonts w:ascii="Times New Roman" w:hAnsi="Times New Roman" w:cs="Times New Roman"/>
          <w:color w:val="020307"/>
          <w:sz w:val="28"/>
          <w:szCs w:val="28"/>
          <w:shd w:val="clear" w:color="auto" w:fill="F5F5FF"/>
        </w:rPr>
        <w:t>индекса выраженности остеоартроза университетов Западного Онтарио и МакМастера (WOMAC)</w:t>
      </w:r>
      <w:r w:rsidRPr="00871A4C">
        <w:rPr>
          <w:rFonts w:ascii="Times New Roman" w:hAnsi="Times New Roman" w:cs="Times New Roman"/>
          <w:color w:val="212121"/>
          <w:sz w:val="28"/>
          <w:szCs w:val="28"/>
        </w:rPr>
        <w:t xml:space="preserve"> составили 52,36 и 52,05 для групп PRP и HA соответственно (P = 0,420). Средние показатели индекса WOMAC после лечения у</w:t>
      </w:r>
      <w:r w:rsidRPr="00871A4C">
        <w:rPr>
          <w:rFonts w:ascii="Times New Roman" w:hAnsi="Times New Roman" w:cs="Times New Roman"/>
          <w:color w:val="212121"/>
          <w:sz w:val="28"/>
          <w:szCs w:val="28"/>
          <w:lang w:val="en-US"/>
        </w:rPr>
        <w:t>PRP</w:t>
      </w:r>
      <w:r w:rsidRPr="00871A4C">
        <w:rPr>
          <w:rFonts w:ascii="Times New Roman" w:hAnsi="Times New Roman" w:cs="Times New Roman"/>
          <w:color w:val="212121"/>
          <w:sz w:val="28"/>
          <w:szCs w:val="28"/>
        </w:rPr>
        <w:t xml:space="preserve"> были значительно лучше чем у HA в течение 3-6 месяцев (28,5 и 43,4 соответственно, P = .0008) и  6 - 12 месяцев (22,8 и 38,1 соответственно, P = 0,0062). Ни в одном из включенных исследований не использовались кортикостероиды.</w:t>
      </w:r>
    </w:p>
    <w:p w:rsidR="0028224B" w:rsidRPr="009F4DAD" w:rsidRDefault="00871A4C" w:rsidP="006573C3">
      <w:pPr>
        <w:pStyle w:val="HTML"/>
        <w:shd w:val="clear" w:color="auto" w:fill="FFFFFF"/>
        <w:ind w:left="-567" w:firstLine="709"/>
        <w:jc w:val="both"/>
        <w:rPr>
          <w:rFonts w:ascii="Times New Roman" w:hAnsi="Times New Roman" w:cs="Times New Roman"/>
          <w:color w:val="212121"/>
          <w:sz w:val="28"/>
          <w:szCs w:val="28"/>
        </w:rPr>
      </w:pPr>
      <w:r w:rsidRPr="00871A4C">
        <w:rPr>
          <w:rFonts w:ascii="Times New Roman" w:hAnsi="Times New Roman" w:cs="Times New Roman"/>
          <w:color w:val="212121"/>
          <w:sz w:val="28"/>
          <w:szCs w:val="28"/>
        </w:rPr>
        <w:t>У пациентов с симптоматическим ОА колена инъекция PRP приводит к значительным клиническим улучшениям через 12 месяцев после инъекции(систематический обзор исследований уровня I) [18].</w:t>
      </w:r>
    </w:p>
    <w:p w:rsidR="00743E46" w:rsidRPr="00743E46" w:rsidRDefault="0023246E" w:rsidP="00743E46">
      <w:pPr>
        <w:pStyle w:val="HTML"/>
        <w:shd w:val="clear" w:color="auto" w:fill="FFFFFF"/>
        <w:ind w:left="-567" w:firstLine="709"/>
        <w:jc w:val="both"/>
        <w:rPr>
          <w:rFonts w:ascii="Times New Roman" w:hAnsi="Times New Roman" w:cs="Times New Roman"/>
          <w:sz w:val="28"/>
          <w:szCs w:val="28"/>
        </w:rPr>
      </w:pPr>
      <w:hyperlink r:id="rId13" w:history="1">
        <w:r w:rsidR="00871A4C">
          <w:rPr>
            <w:rStyle w:val="a4"/>
            <w:rFonts w:ascii="Times New Roman" w:hAnsi="Times New Roman" w:cs="Times New Roman"/>
            <w:color w:val="auto"/>
            <w:sz w:val="28"/>
            <w:szCs w:val="28"/>
            <w:u w:val="none"/>
            <w:lang w:val="en-US"/>
          </w:rPr>
          <w:t>Nayana</w:t>
        </w:r>
        <w:r w:rsidR="00871A4C">
          <w:rPr>
            <w:rStyle w:val="a4"/>
            <w:rFonts w:ascii="Times New Roman" w:hAnsi="Times New Roman" w:cs="Times New Roman"/>
            <w:color w:val="auto"/>
            <w:sz w:val="28"/>
            <w:szCs w:val="28"/>
            <w:u w:val="none"/>
          </w:rPr>
          <w:t xml:space="preserve"> </w:t>
        </w:r>
        <w:r w:rsidR="00871A4C">
          <w:rPr>
            <w:rStyle w:val="a4"/>
            <w:rFonts w:ascii="Times New Roman" w:hAnsi="Times New Roman" w:cs="Times New Roman"/>
            <w:color w:val="auto"/>
            <w:sz w:val="28"/>
            <w:szCs w:val="28"/>
            <w:u w:val="none"/>
            <w:lang w:val="en-US"/>
          </w:rPr>
          <w:t>Joshi</w:t>
        </w:r>
        <w:r w:rsidR="00871A4C">
          <w:rPr>
            <w:rStyle w:val="a4"/>
            <w:rFonts w:ascii="Times New Roman" w:hAnsi="Times New Roman" w:cs="Times New Roman"/>
            <w:color w:val="auto"/>
            <w:sz w:val="28"/>
            <w:szCs w:val="28"/>
            <w:u w:val="none"/>
          </w:rPr>
          <w:t xml:space="preserve"> </w:t>
        </w:r>
        <w:r w:rsidR="00871A4C">
          <w:rPr>
            <w:rStyle w:val="a4"/>
            <w:rFonts w:ascii="Times New Roman" w:hAnsi="Times New Roman" w:cs="Times New Roman"/>
            <w:color w:val="auto"/>
            <w:sz w:val="28"/>
            <w:szCs w:val="28"/>
            <w:u w:val="none"/>
            <w:lang w:val="en-US"/>
          </w:rPr>
          <w:t>Jubert</w:t>
        </w:r>
      </w:hyperlink>
      <w:r w:rsidR="00871A4C" w:rsidRPr="00871A4C">
        <w:rPr>
          <w:rFonts w:ascii="Times New Roman" w:hAnsi="Times New Roman" w:cs="Times New Roman"/>
          <w:sz w:val="28"/>
          <w:szCs w:val="28"/>
        </w:rPr>
        <w:t xml:space="preserve">, </w:t>
      </w:r>
      <w:r w:rsidR="00871A4C" w:rsidRPr="00871A4C">
        <w:rPr>
          <w:rFonts w:ascii="Times New Roman" w:hAnsi="Times New Roman" w:cs="Times New Roman"/>
          <w:sz w:val="28"/>
          <w:szCs w:val="28"/>
          <w:lang w:val="en-US"/>
        </w:rPr>
        <w:t>MD</w:t>
      </w:r>
      <w:r w:rsidR="00871A4C" w:rsidRPr="00871A4C">
        <w:rPr>
          <w:rFonts w:ascii="Times New Roman" w:hAnsi="Times New Roman" w:cs="Times New Roman"/>
          <w:sz w:val="28"/>
          <w:szCs w:val="28"/>
        </w:rPr>
        <w:t>,</w:t>
      </w:r>
      <w:r w:rsidR="00871A4C" w:rsidRPr="00871A4C">
        <w:rPr>
          <w:rFonts w:ascii="Times New Roman" w:hAnsi="Times New Roman" w:cs="Times New Roman"/>
          <w:sz w:val="28"/>
          <w:szCs w:val="28"/>
          <w:lang w:val="en-US"/>
        </w:rPr>
        <w:t> </w:t>
      </w:r>
      <w:hyperlink r:id="rId14" w:history="1">
        <w:r w:rsidR="00871A4C">
          <w:rPr>
            <w:rStyle w:val="a4"/>
            <w:rFonts w:ascii="Times New Roman" w:hAnsi="Times New Roman" w:cs="Times New Roman"/>
            <w:color w:val="auto"/>
            <w:sz w:val="28"/>
            <w:szCs w:val="28"/>
            <w:u w:val="none"/>
            <w:lang w:val="en-US"/>
          </w:rPr>
          <w:t>Luciano</w:t>
        </w:r>
        <w:r w:rsidR="00871A4C">
          <w:rPr>
            <w:rStyle w:val="a4"/>
            <w:rFonts w:ascii="Times New Roman" w:hAnsi="Times New Roman" w:cs="Times New Roman"/>
            <w:color w:val="auto"/>
            <w:sz w:val="28"/>
            <w:szCs w:val="28"/>
            <w:u w:val="none"/>
          </w:rPr>
          <w:t xml:space="preserve"> </w:t>
        </w:r>
        <w:r w:rsidR="00871A4C">
          <w:rPr>
            <w:rStyle w:val="a4"/>
            <w:rFonts w:ascii="Times New Roman" w:hAnsi="Times New Roman" w:cs="Times New Roman"/>
            <w:color w:val="auto"/>
            <w:sz w:val="28"/>
            <w:szCs w:val="28"/>
            <w:u w:val="none"/>
            <w:lang w:val="en-US"/>
          </w:rPr>
          <w:t>Rodr</w:t>
        </w:r>
        <w:r w:rsidR="00871A4C">
          <w:rPr>
            <w:rStyle w:val="a4"/>
            <w:rFonts w:ascii="Times New Roman" w:hAnsi="Times New Roman" w:cs="Times New Roman"/>
            <w:color w:val="auto"/>
            <w:sz w:val="28"/>
            <w:szCs w:val="28"/>
            <w:u w:val="none"/>
          </w:rPr>
          <w:t>í</w:t>
        </w:r>
        <w:r w:rsidR="00871A4C">
          <w:rPr>
            <w:rStyle w:val="a4"/>
            <w:rFonts w:ascii="Times New Roman" w:hAnsi="Times New Roman" w:cs="Times New Roman"/>
            <w:color w:val="auto"/>
            <w:sz w:val="28"/>
            <w:szCs w:val="28"/>
            <w:u w:val="none"/>
            <w:lang w:val="en-US"/>
          </w:rPr>
          <w:t>guez</w:t>
        </w:r>
      </w:hyperlink>
      <w:r w:rsidR="00871A4C" w:rsidRPr="00871A4C">
        <w:rPr>
          <w:rFonts w:ascii="Times New Roman" w:hAnsi="Times New Roman" w:cs="Times New Roman"/>
          <w:sz w:val="28"/>
          <w:szCs w:val="28"/>
        </w:rPr>
        <w:t xml:space="preserve">, </w:t>
      </w:r>
      <w:r w:rsidR="00871A4C" w:rsidRPr="00871A4C">
        <w:rPr>
          <w:rFonts w:ascii="Times New Roman" w:hAnsi="Times New Roman" w:cs="Times New Roman"/>
          <w:sz w:val="28"/>
          <w:szCs w:val="28"/>
          <w:lang w:val="en-US"/>
        </w:rPr>
        <w:t> </w:t>
      </w:r>
      <w:hyperlink r:id="rId15" w:history="1">
        <w:r w:rsidR="00871A4C">
          <w:rPr>
            <w:rStyle w:val="a4"/>
            <w:rFonts w:ascii="Times New Roman" w:hAnsi="Times New Roman" w:cs="Times New Roman"/>
            <w:color w:val="auto"/>
            <w:sz w:val="28"/>
            <w:szCs w:val="28"/>
            <w:u w:val="none"/>
            <w:lang w:val="en-US"/>
          </w:rPr>
          <w:t>Maria</w:t>
        </w:r>
        <w:r w:rsidR="00871A4C">
          <w:rPr>
            <w:rStyle w:val="a4"/>
            <w:rFonts w:ascii="Times New Roman" w:hAnsi="Times New Roman" w:cs="Times New Roman"/>
            <w:color w:val="auto"/>
            <w:sz w:val="28"/>
            <w:szCs w:val="28"/>
            <w:u w:val="none"/>
          </w:rPr>
          <w:t xml:space="preserve"> </w:t>
        </w:r>
        <w:r w:rsidR="00871A4C">
          <w:rPr>
            <w:rStyle w:val="a4"/>
            <w:rFonts w:ascii="Times New Roman" w:hAnsi="Times New Roman" w:cs="Times New Roman"/>
            <w:color w:val="auto"/>
            <w:sz w:val="28"/>
            <w:szCs w:val="28"/>
            <w:u w:val="none"/>
            <w:lang w:val="en-US"/>
          </w:rPr>
          <w:t>Mercedes</w:t>
        </w:r>
        <w:r w:rsidR="00871A4C">
          <w:rPr>
            <w:rStyle w:val="a4"/>
            <w:rFonts w:ascii="Times New Roman" w:hAnsi="Times New Roman" w:cs="Times New Roman"/>
            <w:color w:val="auto"/>
            <w:sz w:val="28"/>
            <w:szCs w:val="28"/>
            <w:u w:val="none"/>
          </w:rPr>
          <w:t xml:space="preserve"> </w:t>
        </w:r>
        <w:r w:rsidR="00871A4C">
          <w:rPr>
            <w:rStyle w:val="a4"/>
            <w:rFonts w:ascii="Times New Roman" w:hAnsi="Times New Roman" w:cs="Times New Roman"/>
            <w:color w:val="auto"/>
            <w:sz w:val="28"/>
            <w:szCs w:val="28"/>
            <w:u w:val="none"/>
            <w:lang w:val="en-US"/>
          </w:rPr>
          <w:t>Revert</w:t>
        </w:r>
        <w:r w:rsidR="00871A4C">
          <w:rPr>
            <w:rStyle w:val="a4"/>
            <w:rFonts w:ascii="Times New Roman" w:hAnsi="Times New Roman" w:cs="Times New Roman"/>
            <w:color w:val="auto"/>
            <w:sz w:val="28"/>
            <w:szCs w:val="28"/>
            <w:u w:val="none"/>
          </w:rPr>
          <w:t>é-</w:t>
        </w:r>
        <w:r w:rsidR="00871A4C">
          <w:rPr>
            <w:rStyle w:val="a4"/>
            <w:rFonts w:ascii="Times New Roman" w:hAnsi="Times New Roman" w:cs="Times New Roman"/>
            <w:color w:val="auto"/>
            <w:sz w:val="28"/>
            <w:szCs w:val="28"/>
            <w:u w:val="none"/>
            <w:lang w:val="en-US"/>
          </w:rPr>
          <w:t>Vinaixa</w:t>
        </w:r>
      </w:hyperlink>
      <w:r w:rsidR="00871A4C" w:rsidRPr="00871A4C">
        <w:rPr>
          <w:rFonts w:ascii="Times New Roman" w:hAnsi="Times New Roman" w:cs="Times New Roman"/>
          <w:sz w:val="28"/>
          <w:szCs w:val="28"/>
        </w:rPr>
        <w:t xml:space="preserve">, </w:t>
      </w:r>
      <w:hyperlink r:id="rId16" w:history="1">
        <w:r w:rsidR="00871A4C">
          <w:rPr>
            <w:rStyle w:val="a4"/>
            <w:rFonts w:ascii="Times New Roman" w:hAnsi="Times New Roman" w:cs="Times New Roman"/>
            <w:color w:val="auto"/>
            <w:sz w:val="28"/>
            <w:szCs w:val="28"/>
            <w:u w:val="none"/>
            <w:lang w:val="en-US"/>
          </w:rPr>
          <w:t>Aurora</w:t>
        </w:r>
        <w:r w:rsidR="00871A4C">
          <w:rPr>
            <w:rStyle w:val="a4"/>
            <w:rFonts w:ascii="Times New Roman" w:hAnsi="Times New Roman" w:cs="Times New Roman"/>
            <w:color w:val="auto"/>
            <w:sz w:val="28"/>
            <w:szCs w:val="28"/>
            <w:u w:val="none"/>
          </w:rPr>
          <w:t xml:space="preserve"> </w:t>
        </w:r>
        <w:r w:rsidR="00871A4C">
          <w:rPr>
            <w:rStyle w:val="a4"/>
            <w:rFonts w:ascii="Times New Roman" w:hAnsi="Times New Roman" w:cs="Times New Roman"/>
            <w:color w:val="auto"/>
            <w:sz w:val="28"/>
            <w:szCs w:val="28"/>
            <w:u w:val="none"/>
            <w:lang w:val="en-US"/>
          </w:rPr>
          <w:t>Navarro</w:t>
        </w:r>
      </w:hyperlink>
      <w:r w:rsidR="00871A4C" w:rsidRPr="00871A4C">
        <w:rPr>
          <w:rFonts w:ascii="Times New Roman" w:hAnsi="Times New Roman" w:cs="Times New Roman"/>
          <w:sz w:val="28"/>
          <w:szCs w:val="28"/>
        </w:rPr>
        <w:t xml:space="preserve"> в своем рандомизированном клиническом исследовании пришли к выводу, что единичная внутрисуставная инъекция </w:t>
      </w:r>
      <w:r w:rsidR="00871A4C" w:rsidRPr="00871A4C">
        <w:rPr>
          <w:rFonts w:ascii="Times New Roman" w:hAnsi="Times New Roman" w:cs="Times New Roman"/>
          <w:sz w:val="28"/>
          <w:szCs w:val="28"/>
          <w:lang w:val="en-US"/>
        </w:rPr>
        <w:t>PRP</w:t>
      </w:r>
      <w:r w:rsidR="00871A4C" w:rsidRPr="00871A4C">
        <w:rPr>
          <w:rFonts w:ascii="Times New Roman" w:hAnsi="Times New Roman" w:cs="Times New Roman"/>
          <w:sz w:val="28"/>
          <w:szCs w:val="28"/>
        </w:rPr>
        <w:t xml:space="preserve"> эффективна для облегчения боли и улучшения активности повседневной жизни и качества жизни на  поздней стадии коленного ОА [19].</w:t>
      </w:r>
      <w:r w:rsidR="00743E46" w:rsidRPr="00743E46">
        <w:rPr>
          <w:rFonts w:ascii="Times New Roman" w:hAnsi="Times New Roman" w:cs="Times New Roman"/>
          <w:sz w:val="28"/>
          <w:szCs w:val="28"/>
        </w:rPr>
        <w:t xml:space="preserve"> </w:t>
      </w:r>
    </w:p>
    <w:p w:rsidR="0023246E" w:rsidRDefault="0023246E">
      <w:pPr>
        <w:spacing w:after="0" w:line="240" w:lineRule="auto"/>
        <w:contextualSpacing/>
        <w:jc w:val="both"/>
        <w:rPr>
          <w:rFonts w:ascii="Times New Roman" w:hAnsi="Times New Roman"/>
          <w:b/>
          <w:sz w:val="28"/>
          <w:szCs w:val="28"/>
        </w:rPr>
      </w:pPr>
    </w:p>
    <w:p w:rsidR="00FC0FAB" w:rsidRPr="00950163" w:rsidRDefault="002D0130" w:rsidP="00950163">
      <w:pPr>
        <w:spacing w:after="0" w:line="240" w:lineRule="auto"/>
        <w:ind w:left="-567" w:firstLine="567"/>
        <w:contextualSpacing/>
        <w:jc w:val="both"/>
        <w:rPr>
          <w:rFonts w:ascii="Times New Roman" w:hAnsi="Times New Roman"/>
          <w:b/>
          <w:sz w:val="28"/>
          <w:szCs w:val="28"/>
        </w:rPr>
      </w:pPr>
      <w:r w:rsidRPr="00950163">
        <w:rPr>
          <w:rFonts w:ascii="Times New Roman" w:hAnsi="Times New Roman"/>
          <w:b/>
          <w:sz w:val="28"/>
          <w:szCs w:val="28"/>
        </w:rPr>
        <w:lastRenderedPageBreak/>
        <w:t>Экономическая эффективность</w:t>
      </w:r>
    </w:p>
    <w:p w:rsidR="00FC0FAB" w:rsidRPr="0076016E" w:rsidRDefault="00FC0FAB" w:rsidP="0076016E">
      <w:pPr>
        <w:spacing w:after="0" w:line="240" w:lineRule="auto"/>
        <w:ind w:left="-567" w:firstLine="567"/>
        <w:contextualSpacing/>
        <w:jc w:val="both"/>
        <w:rPr>
          <w:rFonts w:ascii="Times New Roman" w:hAnsi="Times New Roman"/>
          <w:sz w:val="28"/>
          <w:szCs w:val="28"/>
          <w:highlight w:val="yellow"/>
        </w:rPr>
      </w:pPr>
      <w:r w:rsidRPr="00950163">
        <w:rPr>
          <w:rFonts w:ascii="Times New Roman" w:hAnsi="Times New Roman"/>
          <w:sz w:val="28"/>
          <w:szCs w:val="28"/>
          <w:shd w:val="clear" w:color="auto" w:fill="FFFFFF"/>
          <w:lang w:val="en-US"/>
        </w:rPr>
        <w:t>DeLaMataJ</w:t>
      </w:r>
      <w:r w:rsidRPr="00950163">
        <w:rPr>
          <w:rFonts w:ascii="Times New Roman" w:hAnsi="Times New Roman"/>
          <w:sz w:val="28"/>
          <w:szCs w:val="28"/>
        </w:rPr>
        <w:t xml:space="preserve"> (2013 год) указывает, что PRP в качестве лечения травм в спортивной </w:t>
      </w:r>
      <w:r w:rsidRPr="0076016E">
        <w:rPr>
          <w:rFonts w:ascii="Times New Roman" w:hAnsi="Times New Roman"/>
          <w:sz w:val="28"/>
          <w:szCs w:val="28"/>
        </w:rPr>
        <w:t>медицине является эффективным, безопасным, простым и достаточно дешевым методом [</w:t>
      </w:r>
      <w:r w:rsidR="001C6594" w:rsidRPr="0076016E">
        <w:rPr>
          <w:rFonts w:ascii="Times New Roman" w:hAnsi="Times New Roman"/>
          <w:sz w:val="28"/>
          <w:szCs w:val="28"/>
        </w:rPr>
        <w:t>14</w:t>
      </w:r>
      <w:r w:rsidRPr="0076016E">
        <w:rPr>
          <w:rFonts w:ascii="Times New Roman" w:hAnsi="Times New Roman"/>
          <w:sz w:val="28"/>
          <w:szCs w:val="28"/>
        </w:rPr>
        <w:t>].</w:t>
      </w:r>
    </w:p>
    <w:p w:rsidR="001E592E" w:rsidRPr="00950163" w:rsidRDefault="002D0130" w:rsidP="00950163">
      <w:pPr>
        <w:spacing w:after="0" w:line="240" w:lineRule="auto"/>
        <w:ind w:left="-567" w:firstLine="567"/>
        <w:contextualSpacing/>
        <w:jc w:val="both"/>
        <w:rPr>
          <w:rFonts w:ascii="Times New Roman" w:hAnsi="Times New Roman"/>
          <w:sz w:val="28"/>
          <w:szCs w:val="28"/>
        </w:rPr>
      </w:pPr>
      <w:r w:rsidRPr="00950163">
        <w:rPr>
          <w:rFonts w:ascii="Times New Roman" w:hAnsi="Times New Roman"/>
          <w:sz w:val="28"/>
          <w:szCs w:val="28"/>
        </w:rPr>
        <w:t xml:space="preserve">Также были найдены публикации, оценивающие экономическую эффективность применения PRP с репаративной целью в других областях медицины, таких, как кардиохирургия и эндокринология. В данных публикациях PRP также был признан более </w:t>
      </w:r>
      <w:r w:rsidRPr="0076016E">
        <w:rPr>
          <w:rFonts w:ascii="Times New Roman" w:hAnsi="Times New Roman"/>
          <w:sz w:val="28"/>
          <w:szCs w:val="28"/>
        </w:rPr>
        <w:t>экономически выходным методом лечения послеоперационных ран и трофических язв нижней конечности</w:t>
      </w:r>
      <w:r w:rsidR="009535BF">
        <w:rPr>
          <w:rFonts w:ascii="Times New Roman" w:hAnsi="Times New Roman"/>
          <w:sz w:val="28"/>
          <w:szCs w:val="28"/>
        </w:rPr>
        <w:t xml:space="preserve"> </w:t>
      </w:r>
      <w:r w:rsidRPr="0076016E">
        <w:rPr>
          <w:rFonts w:ascii="Times New Roman" w:hAnsi="Times New Roman"/>
          <w:sz w:val="28"/>
          <w:szCs w:val="28"/>
        </w:rPr>
        <w:t>[</w:t>
      </w:r>
      <w:r w:rsidR="001C6594" w:rsidRPr="0076016E">
        <w:rPr>
          <w:rFonts w:ascii="Times New Roman" w:hAnsi="Times New Roman"/>
          <w:sz w:val="28"/>
          <w:szCs w:val="28"/>
        </w:rPr>
        <w:t>15, 16</w:t>
      </w:r>
      <w:r w:rsidRPr="0076016E">
        <w:rPr>
          <w:rFonts w:ascii="Times New Roman" w:hAnsi="Times New Roman"/>
          <w:sz w:val="28"/>
          <w:szCs w:val="28"/>
        </w:rPr>
        <w:t>].</w:t>
      </w:r>
    </w:p>
    <w:p w:rsidR="00A2420C" w:rsidRPr="00C972F5" w:rsidRDefault="00C972F5" w:rsidP="00950163">
      <w:pPr>
        <w:spacing w:after="0" w:line="240" w:lineRule="auto"/>
        <w:ind w:left="-567" w:firstLine="567"/>
        <w:contextualSpacing/>
        <w:jc w:val="both"/>
        <w:rPr>
          <w:rFonts w:ascii="Times New Roman" w:hAnsi="Times New Roman"/>
          <w:sz w:val="28"/>
          <w:szCs w:val="28"/>
        </w:rPr>
      </w:pPr>
      <w:r>
        <w:rPr>
          <w:rFonts w:ascii="Times New Roman" w:hAnsi="Times New Roman"/>
          <w:sz w:val="28"/>
          <w:szCs w:val="28"/>
        </w:rPr>
        <w:t xml:space="preserve">Стоимость же проведения данной процедуры в Республике Казахстан </w:t>
      </w:r>
      <w:r w:rsidR="00564187">
        <w:rPr>
          <w:rFonts w:ascii="Times New Roman" w:hAnsi="Times New Roman"/>
          <w:sz w:val="28"/>
          <w:szCs w:val="28"/>
        </w:rPr>
        <w:t xml:space="preserve">не была указана </w:t>
      </w:r>
      <w:r>
        <w:rPr>
          <w:rFonts w:ascii="Times New Roman" w:hAnsi="Times New Roman"/>
          <w:sz w:val="28"/>
          <w:szCs w:val="28"/>
        </w:rPr>
        <w:t xml:space="preserve">Заявителем, однако в Заявке присутствует информация о том, что необходимым является одноразовый сет для получения препарата </w:t>
      </w:r>
      <w:r>
        <w:rPr>
          <w:rFonts w:ascii="Times New Roman" w:hAnsi="Times New Roman"/>
          <w:sz w:val="28"/>
          <w:szCs w:val="28"/>
          <w:lang w:val="en-US"/>
        </w:rPr>
        <w:t>Tropocells</w:t>
      </w:r>
      <w:r>
        <w:rPr>
          <w:rFonts w:ascii="Times New Roman" w:hAnsi="Times New Roman"/>
          <w:sz w:val="28"/>
          <w:szCs w:val="28"/>
        </w:rPr>
        <w:t xml:space="preserve"> (Израиль).</w:t>
      </w:r>
    </w:p>
    <w:p w:rsidR="001E592E" w:rsidRPr="00C972F5" w:rsidRDefault="001E592E" w:rsidP="00C972F5">
      <w:pPr>
        <w:spacing w:after="0" w:line="240" w:lineRule="auto"/>
        <w:contextualSpacing/>
        <w:jc w:val="both"/>
        <w:rPr>
          <w:rFonts w:ascii="Times New Roman" w:hAnsi="Times New Roman"/>
          <w:b/>
          <w:sz w:val="28"/>
          <w:szCs w:val="28"/>
          <w:highlight w:val="yellow"/>
        </w:rPr>
      </w:pPr>
    </w:p>
    <w:p w:rsidR="00C972F5" w:rsidRPr="008F74DA" w:rsidRDefault="001E592E" w:rsidP="00C972F5">
      <w:pPr>
        <w:spacing w:after="0" w:line="240" w:lineRule="auto"/>
        <w:ind w:left="-567" w:firstLine="567"/>
        <w:contextualSpacing/>
        <w:jc w:val="both"/>
        <w:rPr>
          <w:rFonts w:ascii="Times New Roman" w:hAnsi="Times New Roman"/>
          <w:sz w:val="28"/>
          <w:szCs w:val="28"/>
        </w:rPr>
      </w:pPr>
      <w:r w:rsidRPr="008F74DA">
        <w:rPr>
          <w:rFonts w:ascii="Times New Roman" w:hAnsi="Times New Roman"/>
          <w:sz w:val="28"/>
          <w:szCs w:val="28"/>
        </w:rPr>
        <w:t xml:space="preserve">При проведении информационного поиска по заданной тематике были найдены публикации, описывающие результаты проведенных </w:t>
      </w:r>
      <w:r w:rsidR="00C972F5" w:rsidRPr="008F74DA">
        <w:rPr>
          <w:rFonts w:ascii="Times New Roman" w:hAnsi="Times New Roman"/>
          <w:sz w:val="28"/>
          <w:szCs w:val="28"/>
        </w:rPr>
        <w:t xml:space="preserve">мета-анализов и систематических обзоров, однако в отдельных публикациях содержится информация о необходимости проведения более качественных рандомизированных контролируемых исследований. </w:t>
      </w:r>
    </w:p>
    <w:p w:rsidR="001E592E" w:rsidRPr="00950163" w:rsidRDefault="00C972F5" w:rsidP="00FB515E">
      <w:pPr>
        <w:spacing w:after="0" w:line="240" w:lineRule="auto"/>
        <w:ind w:left="-567" w:firstLine="567"/>
        <w:contextualSpacing/>
        <w:jc w:val="both"/>
        <w:rPr>
          <w:rFonts w:ascii="Times New Roman" w:hAnsi="Times New Roman"/>
          <w:sz w:val="28"/>
          <w:szCs w:val="28"/>
        </w:rPr>
      </w:pPr>
      <w:r w:rsidRPr="008F74DA">
        <w:rPr>
          <w:rFonts w:ascii="Times New Roman" w:hAnsi="Times New Roman"/>
          <w:sz w:val="28"/>
          <w:szCs w:val="28"/>
        </w:rPr>
        <w:t>Таким образом, у</w:t>
      </w:r>
      <w:r w:rsidR="001E592E" w:rsidRPr="008F74DA">
        <w:rPr>
          <w:rFonts w:ascii="Times New Roman" w:hAnsi="Times New Roman"/>
          <w:sz w:val="28"/>
          <w:szCs w:val="28"/>
        </w:rPr>
        <w:t>читывая тип найденных публикаций, медицинская технология «</w:t>
      </w:r>
      <w:r w:rsidRPr="008F74DA">
        <w:rPr>
          <w:rFonts w:ascii="Times New Roman" w:hAnsi="Times New Roman"/>
          <w:sz w:val="28"/>
          <w:szCs w:val="28"/>
        </w:rPr>
        <w:t>Плазма, обогащенная тромбоцитами в лечении дегенеративно-дистрофических заболеваний коленного сустава</w:t>
      </w:r>
      <w:r w:rsidR="001E592E" w:rsidRPr="008F74DA">
        <w:rPr>
          <w:rFonts w:ascii="Times New Roman" w:hAnsi="Times New Roman"/>
          <w:sz w:val="28"/>
          <w:szCs w:val="28"/>
        </w:rPr>
        <w:t xml:space="preserve">» </w:t>
      </w:r>
      <w:r w:rsidRPr="008F74DA">
        <w:rPr>
          <w:rFonts w:ascii="Times New Roman" w:hAnsi="Times New Roman"/>
          <w:sz w:val="28"/>
          <w:szCs w:val="28"/>
        </w:rPr>
        <w:t>имеет уровень доказательности «В»</w:t>
      </w:r>
    </w:p>
    <w:p w:rsidR="001E592E" w:rsidRPr="00FB515E" w:rsidRDefault="001E592E" w:rsidP="00FB515E">
      <w:pPr>
        <w:spacing w:after="0" w:line="240" w:lineRule="auto"/>
        <w:ind w:left="-567" w:firstLine="567"/>
        <w:contextualSpacing/>
        <w:jc w:val="both"/>
        <w:rPr>
          <w:rFonts w:ascii="Times New Roman" w:hAnsi="Times New Roman"/>
          <w:b/>
          <w:sz w:val="28"/>
          <w:szCs w:val="28"/>
        </w:rPr>
      </w:pPr>
    </w:p>
    <w:p w:rsidR="002D7E02" w:rsidRPr="00FB515E" w:rsidRDefault="002D7E02" w:rsidP="00FB515E">
      <w:pPr>
        <w:spacing w:after="0" w:line="240" w:lineRule="auto"/>
        <w:ind w:left="-567" w:firstLine="567"/>
        <w:contextualSpacing/>
        <w:jc w:val="both"/>
        <w:rPr>
          <w:rFonts w:ascii="Times New Roman" w:hAnsi="Times New Roman"/>
          <w:b/>
          <w:sz w:val="28"/>
          <w:szCs w:val="28"/>
        </w:rPr>
      </w:pPr>
      <w:r w:rsidRPr="00FB515E">
        <w:rPr>
          <w:rFonts w:ascii="Times New Roman" w:hAnsi="Times New Roman"/>
          <w:b/>
          <w:sz w:val="28"/>
          <w:szCs w:val="28"/>
        </w:rPr>
        <w:t>Выводы</w:t>
      </w:r>
      <w:r w:rsidR="00C972F5" w:rsidRPr="00FB515E">
        <w:rPr>
          <w:rFonts w:ascii="Times New Roman" w:hAnsi="Times New Roman"/>
          <w:b/>
          <w:sz w:val="28"/>
          <w:szCs w:val="28"/>
        </w:rPr>
        <w:t>:</w:t>
      </w:r>
    </w:p>
    <w:p w:rsidR="00C972F5" w:rsidRPr="00C140C8" w:rsidRDefault="00C972F5" w:rsidP="00FB515E">
      <w:pPr>
        <w:pStyle w:val="af"/>
        <w:tabs>
          <w:tab w:val="left" w:pos="0"/>
        </w:tabs>
        <w:spacing w:after="0" w:line="240" w:lineRule="auto"/>
        <w:ind w:left="-567" w:firstLine="567"/>
        <w:jc w:val="both"/>
        <w:rPr>
          <w:rFonts w:ascii="Times New Roman" w:hAnsi="Times New Roman"/>
          <w:sz w:val="28"/>
          <w:szCs w:val="28"/>
        </w:rPr>
      </w:pPr>
      <w:r w:rsidRPr="00FB515E">
        <w:rPr>
          <w:rFonts w:ascii="Times New Roman" w:hAnsi="Times New Roman"/>
          <w:sz w:val="28"/>
          <w:szCs w:val="28"/>
        </w:rPr>
        <w:t xml:space="preserve">1. Введение </w:t>
      </w:r>
      <w:r w:rsidRPr="00FB515E">
        <w:rPr>
          <w:rFonts w:ascii="Times New Roman" w:hAnsi="Times New Roman"/>
          <w:sz w:val="28"/>
          <w:szCs w:val="28"/>
          <w:lang w:val="en-US"/>
        </w:rPr>
        <w:t>PRP</w:t>
      </w:r>
      <w:r w:rsidRPr="00FB515E">
        <w:rPr>
          <w:rFonts w:ascii="Times New Roman" w:hAnsi="Times New Roman"/>
          <w:sz w:val="28"/>
          <w:szCs w:val="28"/>
        </w:rPr>
        <w:t xml:space="preserve"> является изученным и активно применяемым методом лечения заболеваний</w:t>
      </w:r>
      <w:r>
        <w:rPr>
          <w:rFonts w:ascii="Times New Roman" w:hAnsi="Times New Roman"/>
          <w:sz w:val="28"/>
          <w:szCs w:val="28"/>
        </w:rPr>
        <w:t xml:space="preserve"> суставов</w:t>
      </w:r>
      <w:r w:rsidRPr="00C140C8">
        <w:rPr>
          <w:rFonts w:ascii="Times New Roman" w:hAnsi="Times New Roman"/>
          <w:sz w:val="28"/>
          <w:szCs w:val="28"/>
        </w:rPr>
        <w:t>.</w:t>
      </w:r>
    </w:p>
    <w:p w:rsidR="00C972F5" w:rsidRPr="00C140C8" w:rsidRDefault="00C972F5" w:rsidP="00F94896">
      <w:pPr>
        <w:pStyle w:val="af"/>
        <w:tabs>
          <w:tab w:val="left" w:pos="0"/>
          <w:tab w:val="left" w:pos="9051"/>
        </w:tabs>
        <w:spacing w:after="0" w:line="240" w:lineRule="auto"/>
        <w:ind w:left="-567" w:firstLine="567"/>
        <w:jc w:val="both"/>
        <w:rPr>
          <w:rStyle w:val="s0"/>
          <w:b w:val="0"/>
          <w:color w:val="auto"/>
          <w:sz w:val="28"/>
          <w:szCs w:val="28"/>
        </w:rPr>
      </w:pPr>
      <w:r w:rsidRPr="00C140C8">
        <w:rPr>
          <w:rFonts w:ascii="Times New Roman" w:hAnsi="Times New Roman"/>
          <w:sz w:val="28"/>
          <w:szCs w:val="28"/>
        </w:rPr>
        <w:t xml:space="preserve">2. </w:t>
      </w:r>
      <w:r w:rsidR="00FB515E">
        <w:rPr>
          <w:rFonts w:ascii="Times New Roman" w:hAnsi="Times New Roman"/>
          <w:sz w:val="28"/>
          <w:szCs w:val="28"/>
        </w:rPr>
        <w:t>Данная технология является малозатратным и экономически выгодным методом лечения.</w:t>
      </w:r>
    </w:p>
    <w:p w:rsidR="00C972F5" w:rsidRPr="00C140C8" w:rsidRDefault="00C972F5" w:rsidP="00F94896">
      <w:pPr>
        <w:pStyle w:val="af"/>
        <w:tabs>
          <w:tab w:val="left" w:pos="0"/>
        </w:tabs>
        <w:spacing w:after="0" w:line="240" w:lineRule="auto"/>
        <w:ind w:left="-567" w:firstLine="567"/>
        <w:jc w:val="both"/>
        <w:rPr>
          <w:rFonts w:ascii="Times New Roman" w:hAnsi="Times New Roman"/>
          <w:sz w:val="28"/>
          <w:szCs w:val="28"/>
        </w:rPr>
      </w:pPr>
      <w:r w:rsidRPr="00C140C8">
        <w:rPr>
          <w:rStyle w:val="s0"/>
          <w:b w:val="0"/>
          <w:color w:val="auto"/>
          <w:sz w:val="28"/>
          <w:szCs w:val="28"/>
        </w:rPr>
        <w:t xml:space="preserve">3. </w:t>
      </w:r>
      <w:r w:rsidRPr="00C140C8">
        <w:rPr>
          <w:rFonts w:ascii="Times New Roman" w:hAnsi="Times New Roman"/>
          <w:sz w:val="28"/>
          <w:szCs w:val="28"/>
        </w:rPr>
        <w:t xml:space="preserve">Условия для внедрения данного метода </w:t>
      </w:r>
      <w:r w:rsidR="00FB515E">
        <w:rPr>
          <w:rFonts w:ascii="Times New Roman" w:hAnsi="Times New Roman"/>
          <w:sz w:val="28"/>
          <w:szCs w:val="28"/>
        </w:rPr>
        <w:t>лечения</w:t>
      </w:r>
      <w:r w:rsidRPr="00C140C8">
        <w:rPr>
          <w:rFonts w:ascii="Times New Roman" w:hAnsi="Times New Roman"/>
          <w:sz w:val="28"/>
          <w:szCs w:val="28"/>
        </w:rPr>
        <w:t xml:space="preserve"> в Республике Казахстан имеются.</w:t>
      </w:r>
    </w:p>
    <w:p w:rsidR="00C972F5" w:rsidRDefault="00C972F5" w:rsidP="00F94896">
      <w:pPr>
        <w:spacing w:after="0" w:line="240" w:lineRule="auto"/>
        <w:contextualSpacing/>
        <w:jc w:val="both"/>
        <w:rPr>
          <w:rFonts w:ascii="Times New Roman" w:hAnsi="Times New Roman"/>
          <w:sz w:val="28"/>
          <w:szCs w:val="28"/>
          <w:highlight w:val="yellow"/>
        </w:rPr>
      </w:pPr>
    </w:p>
    <w:p w:rsidR="00F94896" w:rsidRPr="00C140C8" w:rsidRDefault="00F94896" w:rsidP="00F94896">
      <w:pPr>
        <w:spacing w:after="0" w:line="240" w:lineRule="auto"/>
        <w:ind w:left="-567" w:firstLine="567"/>
        <w:contextualSpacing/>
        <w:jc w:val="both"/>
        <w:rPr>
          <w:rStyle w:val="s0"/>
          <w:b w:val="0"/>
          <w:color w:val="auto"/>
          <w:sz w:val="28"/>
          <w:szCs w:val="28"/>
        </w:rPr>
      </w:pPr>
      <w:r w:rsidRPr="00C140C8">
        <w:rPr>
          <w:rFonts w:ascii="Times New Roman" w:hAnsi="Times New Roman"/>
          <w:b/>
          <w:sz w:val="28"/>
          <w:szCs w:val="28"/>
        </w:rPr>
        <w:t>Преимущества метода:</w:t>
      </w:r>
    </w:p>
    <w:p w:rsidR="00F94896" w:rsidRPr="00C140C8" w:rsidRDefault="00F94896" w:rsidP="00F94896">
      <w:pPr>
        <w:spacing w:after="0" w:line="240" w:lineRule="auto"/>
        <w:ind w:left="-567" w:firstLine="567"/>
        <w:contextualSpacing/>
        <w:jc w:val="both"/>
        <w:rPr>
          <w:rFonts w:ascii="Times New Roman" w:hAnsi="Times New Roman"/>
          <w:sz w:val="28"/>
          <w:szCs w:val="28"/>
        </w:rPr>
      </w:pPr>
      <w:r w:rsidRPr="00C140C8">
        <w:rPr>
          <w:rStyle w:val="s0"/>
          <w:b w:val="0"/>
          <w:color w:val="auto"/>
          <w:sz w:val="28"/>
          <w:szCs w:val="28"/>
        </w:rPr>
        <w:t xml:space="preserve">1. </w:t>
      </w:r>
      <w:r>
        <w:rPr>
          <w:rFonts w:ascii="Times New Roman" w:hAnsi="Times New Roman"/>
          <w:sz w:val="28"/>
          <w:szCs w:val="28"/>
        </w:rPr>
        <w:t>Эффективность.</w:t>
      </w:r>
    </w:p>
    <w:p w:rsidR="00F94896" w:rsidRPr="00C140C8" w:rsidRDefault="00F94896" w:rsidP="00F94896">
      <w:pPr>
        <w:spacing w:after="0" w:line="240" w:lineRule="auto"/>
        <w:ind w:left="-567" w:firstLine="567"/>
        <w:contextualSpacing/>
        <w:jc w:val="both"/>
        <w:rPr>
          <w:rFonts w:ascii="Times New Roman" w:hAnsi="Times New Roman"/>
          <w:sz w:val="28"/>
          <w:szCs w:val="28"/>
        </w:rPr>
      </w:pPr>
      <w:r w:rsidRPr="00C140C8">
        <w:rPr>
          <w:rFonts w:ascii="Times New Roman" w:hAnsi="Times New Roman"/>
          <w:sz w:val="28"/>
          <w:szCs w:val="28"/>
        </w:rPr>
        <w:t xml:space="preserve">2. </w:t>
      </w:r>
      <w:r>
        <w:rPr>
          <w:rFonts w:ascii="Times New Roman" w:hAnsi="Times New Roman"/>
          <w:sz w:val="28"/>
          <w:szCs w:val="28"/>
        </w:rPr>
        <w:t>Малозатратность</w:t>
      </w:r>
      <w:r w:rsidR="009118F0">
        <w:rPr>
          <w:rFonts w:ascii="Times New Roman" w:hAnsi="Times New Roman"/>
          <w:sz w:val="28"/>
          <w:szCs w:val="28"/>
        </w:rPr>
        <w:t xml:space="preserve"> проведения процедуры</w:t>
      </w:r>
      <w:r>
        <w:rPr>
          <w:rFonts w:ascii="Times New Roman" w:hAnsi="Times New Roman"/>
          <w:sz w:val="28"/>
          <w:szCs w:val="28"/>
        </w:rPr>
        <w:t>.</w:t>
      </w:r>
    </w:p>
    <w:p w:rsidR="00F94896" w:rsidRPr="00C140C8" w:rsidRDefault="00F94896" w:rsidP="00986803">
      <w:pPr>
        <w:tabs>
          <w:tab w:val="left" w:pos="7836"/>
        </w:tabs>
        <w:spacing w:after="0" w:line="240" w:lineRule="auto"/>
        <w:ind w:left="-567" w:firstLine="567"/>
        <w:contextualSpacing/>
        <w:jc w:val="both"/>
        <w:rPr>
          <w:rFonts w:ascii="Times New Roman" w:hAnsi="Times New Roman"/>
          <w:sz w:val="28"/>
          <w:szCs w:val="28"/>
        </w:rPr>
      </w:pPr>
      <w:r w:rsidRPr="00C140C8">
        <w:rPr>
          <w:rFonts w:ascii="Times New Roman" w:hAnsi="Times New Roman"/>
          <w:sz w:val="28"/>
          <w:szCs w:val="28"/>
        </w:rPr>
        <w:t xml:space="preserve">3. </w:t>
      </w:r>
      <w:r>
        <w:rPr>
          <w:rFonts w:ascii="Times New Roman" w:hAnsi="Times New Roman"/>
          <w:sz w:val="28"/>
          <w:szCs w:val="28"/>
        </w:rPr>
        <w:t>Отсутствие необходимости в дорогостоящем оборудовании.</w:t>
      </w:r>
    </w:p>
    <w:p w:rsidR="00F94896" w:rsidRPr="00C140C8" w:rsidRDefault="00F94896" w:rsidP="00986803">
      <w:pPr>
        <w:spacing w:after="0" w:line="240" w:lineRule="auto"/>
        <w:ind w:left="-567" w:firstLine="567"/>
        <w:contextualSpacing/>
        <w:jc w:val="both"/>
        <w:rPr>
          <w:rFonts w:ascii="Times New Roman" w:hAnsi="Times New Roman"/>
          <w:sz w:val="28"/>
          <w:szCs w:val="28"/>
        </w:rPr>
      </w:pPr>
    </w:p>
    <w:p w:rsidR="00F94896" w:rsidRPr="00C140C8" w:rsidRDefault="00F94896" w:rsidP="00986803">
      <w:pPr>
        <w:spacing w:after="0" w:line="240" w:lineRule="auto"/>
        <w:ind w:left="-567" w:firstLine="567"/>
        <w:contextualSpacing/>
        <w:jc w:val="both"/>
        <w:rPr>
          <w:rFonts w:ascii="Times New Roman" w:hAnsi="Times New Roman"/>
          <w:b/>
          <w:sz w:val="28"/>
          <w:szCs w:val="28"/>
        </w:rPr>
      </w:pPr>
      <w:r w:rsidRPr="00C140C8">
        <w:rPr>
          <w:rFonts w:ascii="Times New Roman" w:hAnsi="Times New Roman"/>
          <w:b/>
          <w:sz w:val="28"/>
          <w:szCs w:val="28"/>
        </w:rPr>
        <w:lastRenderedPageBreak/>
        <w:t>Недостатки метода:</w:t>
      </w:r>
    </w:p>
    <w:p w:rsidR="00F94896" w:rsidRPr="00C140C8" w:rsidRDefault="00F94896" w:rsidP="00986803">
      <w:pPr>
        <w:pStyle w:val="af"/>
        <w:spacing w:after="0" w:line="240" w:lineRule="auto"/>
        <w:ind w:left="-567" w:firstLine="567"/>
        <w:jc w:val="both"/>
        <w:rPr>
          <w:rFonts w:ascii="Times New Roman" w:hAnsi="Times New Roman"/>
          <w:sz w:val="28"/>
          <w:szCs w:val="28"/>
        </w:rPr>
      </w:pPr>
      <w:r w:rsidRPr="00C140C8">
        <w:rPr>
          <w:rFonts w:ascii="Times New Roman" w:hAnsi="Times New Roman"/>
          <w:sz w:val="28"/>
          <w:szCs w:val="28"/>
        </w:rPr>
        <w:t xml:space="preserve">1. </w:t>
      </w:r>
      <w:r w:rsidR="009118F0">
        <w:rPr>
          <w:rFonts w:ascii="Times New Roman" w:hAnsi="Times New Roman"/>
          <w:sz w:val="28"/>
          <w:szCs w:val="28"/>
        </w:rPr>
        <w:t xml:space="preserve">Наличие </w:t>
      </w:r>
      <w:r w:rsidR="009118F0" w:rsidRPr="00C140C8">
        <w:rPr>
          <w:rFonts w:ascii="Times New Roman" w:hAnsi="Times New Roman"/>
          <w:sz w:val="28"/>
          <w:szCs w:val="28"/>
        </w:rPr>
        <w:t>риск</w:t>
      </w:r>
      <w:r w:rsidR="009118F0">
        <w:rPr>
          <w:rFonts w:ascii="Times New Roman" w:hAnsi="Times New Roman"/>
          <w:sz w:val="28"/>
          <w:szCs w:val="28"/>
        </w:rPr>
        <w:t>а</w:t>
      </w:r>
      <w:r w:rsidR="009118F0" w:rsidRPr="00C140C8">
        <w:rPr>
          <w:rFonts w:ascii="Times New Roman" w:hAnsi="Times New Roman"/>
          <w:sz w:val="28"/>
          <w:szCs w:val="28"/>
        </w:rPr>
        <w:t xml:space="preserve"> развития побочных эффектов</w:t>
      </w:r>
      <w:r w:rsidR="009118F0">
        <w:rPr>
          <w:rFonts w:ascii="Times New Roman" w:hAnsi="Times New Roman"/>
          <w:sz w:val="28"/>
          <w:szCs w:val="28"/>
        </w:rPr>
        <w:t xml:space="preserve"> (болевой синдром, локальная отечность)</w:t>
      </w:r>
      <w:r w:rsidR="009118F0" w:rsidRPr="00C140C8">
        <w:rPr>
          <w:rFonts w:ascii="Times New Roman" w:hAnsi="Times New Roman"/>
          <w:sz w:val="28"/>
          <w:szCs w:val="28"/>
        </w:rPr>
        <w:t>.</w:t>
      </w:r>
    </w:p>
    <w:p w:rsidR="001E592E" w:rsidRPr="00950163" w:rsidRDefault="001E592E" w:rsidP="009F2048">
      <w:pPr>
        <w:spacing w:after="0" w:line="240" w:lineRule="auto"/>
        <w:contextualSpacing/>
        <w:jc w:val="both"/>
        <w:rPr>
          <w:rFonts w:ascii="Times New Roman" w:hAnsi="Times New Roman"/>
          <w:sz w:val="28"/>
          <w:szCs w:val="28"/>
          <w:highlight w:val="yellow"/>
        </w:rPr>
      </w:pPr>
    </w:p>
    <w:p w:rsidR="00986803" w:rsidRPr="00C140C8" w:rsidRDefault="00986803" w:rsidP="00986803">
      <w:pPr>
        <w:spacing w:after="0" w:line="240" w:lineRule="auto"/>
        <w:ind w:left="-567" w:firstLine="567"/>
        <w:contextualSpacing/>
        <w:jc w:val="both"/>
        <w:rPr>
          <w:rFonts w:ascii="Times New Roman" w:hAnsi="Times New Roman"/>
          <w:b/>
          <w:sz w:val="28"/>
          <w:szCs w:val="28"/>
        </w:rPr>
      </w:pPr>
      <w:r w:rsidRPr="00C140C8">
        <w:rPr>
          <w:rFonts w:ascii="Times New Roman" w:hAnsi="Times New Roman"/>
          <w:b/>
          <w:sz w:val="28"/>
          <w:szCs w:val="28"/>
        </w:rPr>
        <w:t>Заключение:</w:t>
      </w:r>
    </w:p>
    <w:p w:rsidR="00986803" w:rsidRPr="00C140C8" w:rsidRDefault="00986803" w:rsidP="00986803">
      <w:pPr>
        <w:spacing w:after="0" w:line="240" w:lineRule="auto"/>
        <w:ind w:left="-567" w:firstLine="567"/>
        <w:contextualSpacing/>
        <w:jc w:val="both"/>
        <w:rPr>
          <w:rFonts w:ascii="Times New Roman" w:hAnsi="Times New Roman"/>
          <w:sz w:val="28"/>
          <w:szCs w:val="28"/>
        </w:rPr>
      </w:pPr>
      <w:r w:rsidRPr="00C140C8">
        <w:rPr>
          <w:rFonts w:ascii="Times New Roman" w:hAnsi="Times New Roman"/>
          <w:sz w:val="28"/>
          <w:szCs w:val="28"/>
        </w:rPr>
        <w:t xml:space="preserve">В настоящее время мировым медицинским сообществом накоплен </w:t>
      </w:r>
      <w:r>
        <w:rPr>
          <w:rFonts w:ascii="Times New Roman" w:hAnsi="Times New Roman"/>
          <w:sz w:val="28"/>
          <w:szCs w:val="28"/>
        </w:rPr>
        <w:t>достаточный</w:t>
      </w:r>
      <w:r w:rsidRPr="00C140C8">
        <w:rPr>
          <w:rFonts w:ascii="Times New Roman" w:hAnsi="Times New Roman"/>
          <w:sz w:val="28"/>
          <w:szCs w:val="28"/>
        </w:rPr>
        <w:t xml:space="preserve"> клинический опыт проведения лечения </w:t>
      </w:r>
      <w:r>
        <w:rPr>
          <w:rFonts w:ascii="Times New Roman" w:hAnsi="Times New Roman"/>
          <w:sz w:val="28"/>
          <w:szCs w:val="28"/>
        </w:rPr>
        <w:t>дегенеративно-дистрофических заболеваний суставов</w:t>
      </w:r>
      <w:r w:rsidRPr="00C140C8">
        <w:rPr>
          <w:rFonts w:ascii="Times New Roman" w:hAnsi="Times New Roman"/>
          <w:sz w:val="28"/>
          <w:szCs w:val="28"/>
        </w:rPr>
        <w:t xml:space="preserve"> с помощью представленного </w:t>
      </w:r>
      <w:r>
        <w:rPr>
          <w:rFonts w:ascii="Times New Roman" w:hAnsi="Times New Roman"/>
          <w:sz w:val="28"/>
          <w:szCs w:val="28"/>
        </w:rPr>
        <w:t>выше метода</w:t>
      </w:r>
      <w:r w:rsidRPr="00C140C8">
        <w:rPr>
          <w:rFonts w:ascii="Times New Roman" w:hAnsi="Times New Roman"/>
          <w:sz w:val="28"/>
          <w:szCs w:val="28"/>
        </w:rPr>
        <w:t xml:space="preserve">. Данный метод лечения имеет уровень </w:t>
      </w:r>
      <w:r>
        <w:rPr>
          <w:rFonts w:ascii="Times New Roman" w:hAnsi="Times New Roman"/>
          <w:sz w:val="28"/>
          <w:szCs w:val="28"/>
        </w:rPr>
        <w:t>доказательности «В</w:t>
      </w:r>
      <w:r w:rsidRPr="00C140C8">
        <w:rPr>
          <w:rFonts w:ascii="Times New Roman" w:hAnsi="Times New Roman"/>
          <w:sz w:val="28"/>
          <w:szCs w:val="28"/>
        </w:rPr>
        <w:t xml:space="preserve">». </w:t>
      </w:r>
    </w:p>
    <w:p w:rsidR="00986803" w:rsidRPr="009F2048" w:rsidRDefault="00986803" w:rsidP="009F2048">
      <w:pPr>
        <w:spacing w:after="0" w:line="240" w:lineRule="auto"/>
        <w:ind w:left="-567" w:firstLine="567"/>
        <w:contextualSpacing/>
        <w:jc w:val="both"/>
        <w:rPr>
          <w:rFonts w:ascii="Times New Roman" w:hAnsi="Times New Roman"/>
          <w:sz w:val="28"/>
          <w:szCs w:val="28"/>
        </w:rPr>
      </w:pPr>
      <w:r w:rsidRPr="009F2048">
        <w:rPr>
          <w:rFonts w:ascii="Times New Roman" w:hAnsi="Times New Roman"/>
          <w:color w:val="000000"/>
          <w:sz w:val="28"/>
          <w:szCs w:val="28"/>
          <w:shd w:val="clear" w:color="auto" w:fill="FFFFFF"/>
        </w:rPr>
        <w:t>Таким образом, м</w:t>
      </w:r>
      <w:r w:rsidRPr="009F2048">
        <w:rPr>
          <w:rFonts w:ascii="Times New Roman" w:hAnsi="Times New Roman"/>
          <w:sz w:val="28"/>
          <w:szCs w:val="28"/>
        </w:rPr>
        <w:t>едицинская технология «Плазма, обогащенная тромбоцитами в лечении дегенеративно-дистрофических заболеваний коленного сустава» является новым для Республики Казахстан, эффективным и безопасным методом лечения дегенеративно-дистрофических заболеваний суставов.</w:t>
      </w:r>
    </w:p>
    <w:p w:rsidR="00227A36" w:rsidRPr="009F2048" w:rsidRDefault="00227A36" w:rsidP="009F2048">
      <w:pPr>
        <w:spacing w:after="0" w:line="240" w:lineRule="auto"/>
        <w:ind w:left="-567" w:firstLine="567"/>
        <w:contextualSpacing/>
        <w:jc w:val="both"/>
        <w:rPr>
          <w:rFonts w:ascii="Times New Roman" w:hAnsi="Times New Roman"/>
          <w:b/>
          <w:sz w:val="28"/>
          <w:szCs w:val="28"/>
        </w:rPr>
      </w:pPr>
    </w:p>
    <w:p w:rsidR="009F2048" w:rsidRPr="009F2048" w:rsidRDefault="00CD6DF6" w:rsidP="009F2048">
      <w:pPr>
        <w:spacing w:after="0" w:line="240" w:lineRule="auto"/>
        <w:ind w:left="-567" w:firstLine="567"/>
        <w:contextualSpacing/>
        <w:jc w:val="both"/>
        <w:rPr>
          <w:rFonts w:ascii="Times New Roman" w:hAnsi="Times New Roman"/>
          <w:sz w:val="28"/>
          <w:szCs w:val="28"/>
        </w:rPr>
      </w:pPr>
      <w:r>
        <w:rPr>
          <w:rFonts w:ascii="Times New Roman" w:hAnsi="Times New Roman"/>
          <w:sz w:val="28"/>
          <w:szCs w:val="28"/>
        </w:rPr>
        <w:t>П</w:t>
      </w:r>
      <w:r w:rsidR="009F2048" w:rsidRPr="009F2048">
        <w:rPr>
          <w:rFonts w:ascii="Times New Roman" w:hAnsi="Times New Roman"/>
          <w:sz w:val="28"/>
          <w:szCs w:val="28"/>
        </w:rPr>
        <w:t>ри проведении экспертизы конфликта интересов зарегистрировано не было.</w:t>
      </w:r>
    </w:p>
    <w:p w:rsidR="00A70AD2" w:rsidRPr="009F2048" w:rsidRDefault="00A70AD2" w:rsidP="009F2048">
      <w:pPr>
        <w:spacing w:after="0" w:line="240" w:lineRule="auto"/>
        <w:contextualSpacing/>
        <w:jc w:val="both"/>
        <w:rPr>
          <w:rFonts w:ascii="Times New Roman" w:hAnsi="Times New Roman"/>
          <w:b/>
          <w:sz w:val="28"/>
          <w:szCs w:val="28"/>
        </w:rPr>
      </w:pPr>
    </w:p>
    <w:p w:rsidR="001C6594" w:rsidRPr="009F2048" w:rsidRDefault="00F12A92" w:rsidP="009F2048">
      <w:pPr>
        <w:spacing w:after="0" w:line="240" w:lineRule="auto"/>
        <w:ind w:left="-567" w:firstLine="567"/>
        <w:contextualSpacing/>
        <w:jc w:val="both"/>
        <w:rPr>
          <w:rFonts w:ascii="Times New Roman" w:hAnsi="Times New Roman"/>
          <w:b/>
          <w:sz w:val="28"/>
          <w:szCs w:val="28"/>
        </w:rPr>
      </w:pPr>
      <w:r w:rsidRPr="009F2048">
        <w:rPr>
          <w:rFonts w:ascii="Times New Roman" w:hAnsi="Times New Roman"/>
          <w:b/>
          <w:sz w:val="28"/>
          <w:szCs w:val="28"/>
        </w:rPr>
        <w:t>Список использованных источников:</w:t>
      </w:r>
    </w:p>
    <w:p w:rsidR="001C6594" w:rsidRPr="00A70AD2" w:rsidRDefault="001C6594" w:rsidP="009F2048">
      <w:pPr>
        <w:spacing w:after="0" w:line="240" w:lineRule="auto"/>
        <w:ind w:left="-567" w:firstLine="567"/>
        <w:contextualSpacing/>
        <w:jc w:val="both"/>
        <w:rPr>
          <w:rFonts w:ascii="Times New Roman" w:hAnsi="Times New Roman"/>
          <w:iCs/>
          <w:sz w:val="28"/>
          <w:szCs w:val="28"/>
        </w:rPr>
      </w:pPr>
      <w:r w:rsidRPr="009F2048">
        <w:rPr>
          <w:rFonts w:ascii="Times New Roman" w:hAnsi="Times New Roman"/>
          <w:sz w:val="28"/>
          <w:szCs w:val="28"/>
          <w:shd w:val="clear" w:color="auto" w:fill="FFFFFF"/>
        </w:rPr>
        <w:t>1</w:t>
      </w:r>
      <w:r w:rsidR="00A70AD2" w:rsidRPr="009F2048">
        <w:rPr>
          <w:rFonts w:ascii="Times New Roman" w:hAnsi="Times New Roman"/>
          <w:sz w:val="28"/>
          <w:szCs w:val="28"/>
          <w:shd w:val="clear" w:color="auto" w:fill="FFFFFF"/>
        </w:rPr>
        <w:t xml:space="preserve">. Малышкина </w:t>
      </w:r>
      <w:r w:rsidRPr="009F2048">
        <w:rPr>
          <w:rFonts w:ascii="Times New Roman" w:hAnsi="Times New Roman"/>
          <w:sz w:val="28"/>
          <w:szCs w:val="28"/>
          <w:shd w:val="clear" w:color="auto" w:fill="FFFFFF"/>
        </w:rPr>
        <w:t xml:space="preserve">С.В. Экспериментальное исследование реакции </w:t>
      </w:r>
      <w:r w:rsidRPr="009F2048">
        <w:rPr>
          <w:rStyle w:val="hl"/>
          <w:rFonts w:ascii="Times New Roman" w:hAnsi="Times New Roman"/>
          <w:sz w:val="28"/>
          <w:szCs w:val="28"/>
        </w:rPr>
        <w:t>параоссальных</w:t>
      </w:r>
      <w:r w:rsidRPr="009F2048">
        <w:rPr>
          <w:rFonts w:ascii="Times New Roman" w:hAnsi="Times New Roman"/>
          <w:sz w:val="28"/>
          <w:szCs w:val="28"/>
          <w:shd w:val="clear" w:color="auto" w:fill="FFFFFF"/>
        </w:rPr>
        <w:t xml:space="preserve"> тканей локтевого сустава</w:t>
      </w:r>
      <w:r w:rsidRPr="00A70AD2">
        <w:rPr>
          <w:rFonts w:ascii="Times New Roman" w:hAnsi="Times New Roman"/>
          <w:sz w:val="28"/>
          <w:szCs w:val="28"/>
          <w:shd w:val="clear" w:color="auto" w:fill="FFFFFF"/>
        </w:rPr>
        <w:t xml:space="preserve"> на криовоздействие / С.В.Малышкина // Травматология и ортопедия.- 1984.- №7. -С. 44-47.</w:t>
      </w:r>
    </w:p>
    <w:p w:rsidR="001C6594" w:rsidRPr="00A70AD2" w:rsidRDefault="001C6594" w:rsidP="00A70AD2">
      <w:pPr>
        <w:spacing w:after="0" w:line="240" w:lineRule="auto"/>
        <w:ind w:left="-567" w:firstLine="567"/>
        <w:contextualSpacing/>
        <w:jc w:val="both"/>
        <w:rPr>
          <w:rFonts w:ascii="Times New Roman" w:hAnsi="Times New Roman"/>
          <w:iCs/>
          <w:sz w:val="28"/>
          <w:szCs w:val="28"/>
        </w:rPr>
      </w:pPr>
      <w:r w:rsidRPr="00A70AD2">
        <w:rPr>
          <w:rFonts w:ascii="Times New Roman" w:hAnsi="Times New Roman"/>
          <w:sz w:val="28"/>
          <w:szCs w:val="28"/>
          <w:shd w:val="clear" w:color="auto" w:fill="FFFFFF"/>
        </w:rPr>
        <w:t xml:space="preserve">2. Иванов, Л.И. </w:t>
      </w:r>
      <w:r w:rsidRPr="00A70AD2">
        <w:rPr>
          <w:rStyle w:val="hl"/>
          <w:rFonts w:ascii="Times New Roman" w:hAnsi="Times New Roman"/>
          <w:sz w:val="28"/>
          <w:szCs w:val="28"/>
        </w:rPr>
        <w:t>Острые</w:t>
      </w:r>
      <w:r w:rsidRPr="00A70AD2">
        <w:rPr>
          <w:rFonts w:ascii="Times New Roman" w:hAnsi="Times New Roman"/>
          <w:sz w:val="28"/>
          <w:szCs w:val="28"/>
          <w:shd w:val="clear" w:color="auto" w:fill="FFFFFF"/>
        </w:rPr>
        <w:t xml:space="preserve"> реактивные послеоперационные артриты коленного сустава: (</w:t>
      </w:r>
      <w:r w:rsidRPr="00A70AD2">
        <w:rPr>
          <w:rStyle w:val="hl"/>
          <w:rFonts w:ascii="Times New Roman" w:hAnsi="Times New Roman"/>
          <w:sz w:val="28"/>
          <w:szCs w:val="28"/>
        </w:rPr>
        <w:t>Патогенез</w:t>
      </w:r>
      <w:r w:rsidRPr="00A70AD2">
        <w:rPr>
          <w:rFonts w:ascii="Times New Roman" w:hAnsi="Times New Roman"/>
          <w:sz w:val="28"/>
          <w:szCs w:val="28"/>
          <w:shd w:val="clear" w:color="auto" w:fill="FFFFFF"/>
        </w:rPr>
        <w:t>, клиника, лечение); Автореф. дис. д-ра мед.наук /Л.И.Иванов; Мед. ин-т Чуваш, гос. ун-та им. И. Н. Ульянова. Н. Новгород, 1997.-41 с.</w:t>
      </w:r>
    </w:p>
    <w:p w:rsidR="001C6594" w:rsidRPr="00A70AD2" w:rsidRDefault="001C6594" w:rsidP="00A70AD2">
      <w:pPr>
        <w:spacing w:after="0" w:line="240" w:lineRule="auto"/>
        <w:ind w:left="-567" w:firstLine="567"/>
        <w:contextualSpacing/>
        <w:jc w:val="both"/>
        <w:rPr>
          <w:rFonts w:ascii="Times New Roman" w:hAnsi="Times New Roman"/>
          <w:iCs/>
          <w:sz w:val="28"/>
          <w:szCs w:val="28"/>
        </w:rPr>
      </w:pPr>
      <w:r w:rsidRPr="00A70AD2">
        <w:rPr>
          <w:rFonts w:ascii="Times New Roman" w:hAnsi="Times New Roman"/>
          <w:sz w:val="28"/>
          <w:szCs w:val="28"/>
          <w:shd w:val="clear" w:color="auto" w:fill="FFFFFF"/>
        </w:rPr>
        <w:t xml:space="preserve">3. </w:t>
      </w:r>
      <w:r w:rsidRPr="00A70AD2">
        <w:rPr>
          <w:rStyle w:val="hl"/>
          <w:rFonts w:ascii="Times New Roman" w:hAnsi="Times New Roman"/>
          <w:sz w:val="28"/>
          <w:szCs w:val="28"/>
        </w:rPr>
        <w:t>Бобков</w:t>
      </w:r>
      <w:r w:rsidRPr="00A70AD2">
        <w:rPr>
          <w:rFonts w:ascii="Times New Roman" w:hAnsi="Times New Roman"/>
          <w:sz w:val="28"/>
          <w:szCs w:val="28"/>
          <w:shd w:val="clear" w:color="auto" w:fill="FFFFFF"/>
        </w:rPr>
        <w:t xml:space="preserve">, В. А. Показатели кислотно-основного состояния синовиальной жидкости у больных </w:t>
      </w:r>
      <w:r w:rsidRPr="00A70AD2">
        <w:rPr>
          <w:rStyle w:val="hl"/>
          <w:rFonts w:ascii="Times New Roman" w:hAnsi="Times New Roman"/>
          <w:sz w:val="28"/>
          <w:szCs w:val="28"/>
        </w:rPr>
        <w:t>ревматоидным</w:t>
      </w:r>
      <w:r w:rsidRPr="00A70AD2">
        <w:rPr>
          <w:rFonts w:ascii="Times New Roman" w:hAnsi="Times New Roman"/>
          <w:sz w:val="28"/>
          <w:szCs w:val="28"/>
          <w:shd w:val="clear" w:color="auto" w:fill="FFFFFF"/>
        </w:rPr>
        <w:t xml:space="preserve"> артритом в ранней стадии / В.А.Бобков, Т.Н.Брыленкова, Р.С.Моисеенко // </w:t>
      </w:r>
      <w:r w:rsidRPr="00A70AD2">
        <w:rPr>
          <w:rStyle w:val="hl"/>
          <w:rFonts w:ascii="Times New Roman" w:hAnsi="Times New Roman"/>
          <w:sz w:val="28"/>
          <w:szCs w:val="28"/>
        </w:rPr>
        <w:t>Терапевт</w:t>
      </w:r>
      <w:r w:rsidRPr="00A70AD2">
        <w:rPr>
          <w:rFonts w:ascii="Times New Roman" w:hAnsi="Times New Roman"/>
          <w:sz w:val="28"/>
          <w:szCs w:val="28"/>
          <w:shd w:val="clear" w:color="auto" w:fill="FFFFFF"/>
        </w:rPr>
        <w:t>. Арх.- 2000.- № 12. С.35-38.</w:t>
      </w:r>
    </w:p>
    <w:p w:rsidR="001C6594" w:rsidRPr="00A70AD2" w:rsidRDefault="001C6594" w:rsidP="00A70AD2">
      <w:pPr>
        <w:spacing w:after="0" w:line="240" w:lineRule="auto"/>
        <w:ind w:left="-567" w:firstLine="567"/>
        <w:contextualSpacing/>
        <w:jc w:val="both"/>
        <w:rPr>
          <w:rFonts w:ascii="Times New Roman" w:hAnsi="Times New Roman"/>
          <w:iCs/>
          <w:sz w:val="28"/>
          <w:szCs w:val="28"/>
          <w:lang w:val="en-US"/>
        </w:rPr>
      </w:pPr>
      <w:r w:rsidRPr="00A70AD2">
        <w:rPr>
          <w:rFonts w:ascii="Times New Roman" w:hAnsi="Times New Roman"/>
          <w:sz w:val="28"/>
          <w:szCs w:val="28"/>
          <w:shd w:val="clear" w:color="auto" w:fill="FFFFFF"/>
        </w:rPr>
        <w:t xml:space="preserve">4. </w:t>
      </w:r>
      <w:r w:rsidRPr="00A70AD2">
        <w:rPr>
          <w:rStyle w:val="hl"/>
          <w:rFonts w:ascii="Times New Roman" w:hAnsi="Times New Roman"/>
          <w:sz w:val="28"/>
          <w:szCs w:val="28"/>
        </w:rPr>
        <w:t>Шадымов</w:t>
      </w:r>
      <w:r w:rsidRPr="00A70AD2">
        <w:rPr>
          <w:rFonts w:ascii="Times New Roman" w:hAnsi="Times New Roman"/>
          <w:sz w:val="28"/>
          <w:szCs w:val="28"/>
          <w:shd w:val="clear" w:color="auto" w:fill="FFFFFF"/>
        </w:rPr>
        <w:t xml:space="preserve">, А.Б. Соотношение компонентов костной ткани в ее рентгеновской плотности / А.Б.Шадымов, С.И.Евдокимов, П.А.Васькин, Д.С.Григорович // Актуальные вопросы судебной медицины в экспертной практике:Сб.науч.тр.-Новосибирск, 2003.-С. </w:t>
      </w:r>
      <w:r w:rsidRPr="00A70AD2">
        <w:rPr>
          <w:rFonts w:ascii="Times New Roman" w:hAnsi="Times New Roman"/>
          <w:sz w:val="28"/>
          <w:szCs w:val="28"/>
          <w:shd w:val="clear" w:color="auto" w:fill="FFFFFF"/>
          <w:lang w:val="en-US"/>
        </w:rPr>
        <w:t>196-198.</w:t>
      </w:r>
    </w:p>
    <w:p w:rsidR="001C6594" w:rsidRPr="00564187" w:rsidRDefault="001C6594" w:rsidP="00A70AD2">
      <w:pPr>
        <w:spacing w:after="0" w:line="240" w:lineRule="auto"/>
        <w:ind w:left="-567" w:firstLine="567"/>
        <w:contextualSpacing/>
        <w:jc w:val="both"/>
        <w:rPr>
          <w:rFonts w:ascii="Times New Roman" w:hAnsi="Times New Roman"/>
          <w:sz w:val="28"/>
          <w:szCs w:val="28"/>
          <w:lang w:val="en-US"/>
        </w:rPr>
      </w:pPr>
      <w:r w:rsidRPr="00A70AD2">
        <w:rPr>
          <w:rFonts w:ascii="Times New Roman" w:hAnsi="Times New Roman"/>
          <w:sz w:val="28"/>
          <w:szCs w:val="28"/>
          <w:lang w:val="en-US"/>
        </w:rPr>
        <w:t>5. Foster TE, Puskas BL, Mandelbaum BR, Gerhardt MB, Rodeo SA. Platelet-rich plasma: from basic science to clinical applications. Am J Sports Med. 2009, vol.37, №11, pp.2259-2272</w:t>
      </w:r>
      <w:r w:rsidR="00172655" w:rsidRPr="00564187">
        <w:rPr>
          <w:rFonts w:ascii="Times New Roman" w:hAnsi="Times New Roman"/>
          <w:sz w:val="28"/>
          <w:szCs w:val="28"/>
          <w:lang w:val="en-US"/>
        </w:rPr>
        <w:t>.</w:t>
      </w:r>
    </w:p>
    <w:p w:rsidR="001C6594" w:rsidRPr="00A70AD2" w:rsidRDefault="001C6594" w:rsidP="00A70AD2">
      <w:pPr>
        <w:spacing w:after="0" w:line="240" w:lineRule="auto"/>
        <w:ind w:left="-567" w:firstLine="567"/>
        <w:contextualSpacing/>
        <w:jc w:val="both"/>
        <w:rPr>
          <w:rFonts w:ascii="Times New Roman" w:hAnsi="Times New Roman"/>
          <w:sz w:val="28"/>
          <w:szCs w:val="28"/>
          <w:lang w:val="en-US"/>
        </w:rPr>
      </w:pPr>
      <w:r w:rsidRPr="00A70AD2">
        <w:rPr>
          <w:rFonts w:ascii="Times New Roman" w:hAnsi="Times New Roman"/>
          <w:sz w:val="28"/>
          <w:szCs w:val="28"/>
          <w:lang w:val="en-US"/>
        </w:rPr>
        <w:t xml:space="preserve">6. Campbell KA, Erickson BJ, Saltzman BM, Mascarenhas R, Bach BR Jr, Cole BJ, Verma NN «Is Local Viscosupplementation Injection Clinically Superior to Other Therapies in the Treatment of Osteoarthritis of the Knee: A Systematic Review of Overlapping Meta-analyses», Arthroscopy 2015 Oct;31(10):2036-45.e14. doi: </w:t>
      </w:r>
      <w:r w:rsidRPr="00A70AD2">
        <w:rPr>
          <w:rFonts w:ascii="Times New Roman" w:hAnsi="Times New Roman"/>
          <w:sz w:val="28"/>
          <w:szCs w:val="28"/>
          <w:lang w:val="en-US"/>
        </w:rPr>
        <w:lastRenderedPageBreak/>
        <w:t>10.1016/j.arthro.2015.03.030. Epub 2015 May 19 (</w:t>
      </w:r>
      <w:hyperlink r:id="rId17" w:history="1">
        <w:r w:rsidRPr="00A70AD2">
          <w:rPr>
            <w:rStyle w:val="a4"/>
            <w:rFonts w:ascii="Times New Roman" w:hAnsi="Times New Roman"/>
            <w:sz w:val="28"/>
            <w:szCs w:val="28"/>
            <w:lang w:val="en-US"/>
          </w:rPr>
          <w:t>https://www.ncbi.nlm.nih.gov/pubmed/25998016</w:t>
        </w:r>
      </w:hyperlink>
      <w:r w:rsidRPr="00A70AD2">
        <w:rPr>
          <w:rFonts w:ascii="Times New Roman" w:hAnsi="Times New Roman"/>
          <w:sz w:val="28"/>
          <w:szCs w:val="28"/>
          <w:lang w:val="en-US"/>
        </w:rPr>
        <w:t>).</w:t>
      </w:r>
    </w:p>
    <w:p w:rsidR="001C6594" w:rsidRPr="00A70AD2" w:rsidRDefault="001C6594" w:rsidP="00A70AD2">
      <w:pPr>
        <w:shd w:val="clear" w:color="auto" w:fill="FFFFFF"/>
        <w:spacing w:after="0" w:line="240" w:lineRule="auto"/>
        <w:ind w:left="-567" w:firstLine="567"/>
        <w:contextualSpacing/>
        <w:jc w:val="both"/>
        <w:rPr>
          <w:rFonts w:ascii="Times New Roman" w:hAnsi="Times New Roman"/>
          <w:sz w:val="28"/>
          <w:szCs w:val="28"/>
          <w:lang w:val="en-US"/>
        </w:rPr>
      </w:pPr>
      <w:r w:rsidRPr="00A70AD2">
        <w:rPr>
          <w:rFonts w:ascii="Times New Roman" w:hAnsi="Times New Roman"/>
          <w:color w:val="000000"/>
          <w:sz w:val="28"/>
          <w:szCs w:val="28"/>
          <w:lang w:val="en-US"/>
        </w:rPr>
        <w:t xml:space="preserve">7. Chang KV, Hung CY, Aliwarga F, Wang TG, Han DS, Chen WS «Comparative effectiveness of </w:t>
      </w:r>
      <w:r w:rsidRPr="00A70AD2">
        <w:rPr>
          <w:rStyle w:val="highlight"/>
          <w:rFonts w:ascii="Times New Roman" w:hAnsi="Times New Roman"/>
          <w:color w:val="000000"/>
          <w:sz w:val="28"/>
          <w:szCs w:val="28"/>
          <w:lang w:val="en-US"/>
        </w:rPr>
        <w:t>platelet-rich plasma</w:t>
      </w:r>
      <w:r w:rsidRPr="00A70AD2">
        <w:rPr>
          <w:rFonts w:ascii="Times New Roman" w:hAnsi="Times New Roman"/>
          <w:color w:val="000000"/>
          <w:sz w:val="28"/>
          <w:szCs w:val="28"/>
          <w:lang w:val="en-US"/>
        </w:rPr>
        <w:t xml:space="preserve"> injections for treating </w:t>
      </w:r>
      <w:r w:rsidRPr="00A70AD2">
        <w:rPr>
          <w:rStyle w:val="highlight"/>
          <w:rFonts w:ascii="Times New Roman" w:hAnsi="Times New Roman"/>
          <w:color w:val="000000"/>
          <w:sz w:val="28"/>
          <w:szCs w:val="28"/>
          <w:lang w:val="en-US"/>
        </w:rPr>
        <w:t>knee joint</w:t>
      </w:r>
      <w:r w:rsidRPr="00A70AD2">
        <w:rPr>
          <w:rFonts w:ascii="Times New Roman" w:hAnsi="Times New Roman"/>
          <w:color w:val="000000"/>
          <w:sz w:val="28"/>
          <w:szCs w:val="28"/>
          <w:lang w:val="en-US"/>
        </w:rPr>
        <w:t xml:space="preserve"> cartilage degenerative pathology: a systematic review and </w:t>
      </w:r>
      <w:r w:rsidRPr="00A70AD2">
        <w:rPr>
          <w:rStyle w:val="highlight"/>
          <w:rFonts w:ascii="Times New Roman" w:hAnsi="Times New Roman"/>
          <w:color w:val="000000"/>
          <w:sz w:val="28"/>
          <w:szCs w:val="28"/>
          <w:lang w:val="en-US"/>
        </w:rPr>
        <w:t xml:space="preserve">meta-analysis», </w:t>
      </w:r>
      <w:r w:rsidRPr="00A70AD2">
        <w:rPr>
          <w:rFonts w:ascii="Times New Roman" w:hAnsi="Times New Roman"/>
          <w:color w:val="000000"/>
          <w:sz w:val="28"/>
          <w:szCs w:val="28"/>
          <w:lang w:val="en-US"/>
        </w:rPr>
        <w:t>Arch Phys Med Rehabil. 2014 Mar; 95(3):562-75. doi: 10.1016/j.apmr.2013.11.006. Epub 2013 Nov 27 (</w:t>
      </w:r>
      <w:hyperlink r:id="rId18" w:history="1">
        <w:r w:rsidRPr="00A70AD2">
          <w:rPr>
            <w:rStyle w:val="a4"/>
            <w:rFonts w:ascii="Times New Roman" w:hAnsi="Times New Roman"/>
            <w:sz w:val="28"/>
            <w:szCs w:val="28"/>
            <w:lang w:val="en-US"/>
          </w:rPr>
          <w:t>https://www.ncbi.nlm.nih.gov/pubmed/24291594</w:t>
        </w:r>
      </w:hyperlink>
      <w:r w:rsidRPr="00A70AD2">
        <w:rPr>
          <w:rFonts w:ascii="Times New Roman" w:hAnsi="Times New Roman"/>
          <w:sz w:val="28"/>
          <w:szCs w:val="28"/>
          <w:lang w:val="en-US"/>
        </w:rPr>
        <w:t>).</w:t>
      </w:r>
    </w:p>
    <w:p w:rsidR="001C6594" w:rsidRPr="00A70AD2" w:rsidRDefault="001C6594" w:rsidP="00A70AD2">
      <w:pPr>
        <w:spacing w:after="0" w:line="240" w:lineRule="auto"/>
        <w:ind w:left="-567" w:firstLine="567"/>
        <w:contextualSpacing/>
        <w:jc w:val="both"/>
        <w:rPr>
          <w:rFonts w:ascii="Times New Roman" w:hAnsi="Times New Roman"/>
          <w:sz w:val="28"/>
          <w:szCs w:val="28"/>
          <w:lang w:val="en-US"/>
        </w:rPr>
      </w:pPr>
      <w:r w:rsidRPr="00A70AD2">
        <w:rPr>
          <w:rFonts w:ascii="Times New Roman" w:hAnsi="Times New Roman"/>
          <w:sz w:val="28"/>
          <w:szCs w:val="28"/>
          <w:lang w:val="en-US"/>
        </w:rPr>
        <w:t>8. Kuang MJ, Han C, Ma JX, Li F, Zhao J, Fu L, Ma XL «The efficacy of intraoperative autologous platelet gel in total knee arthroplasty: A meta-analysis», Int J Surg. 2016 Dec;36(Pt A):56-65. doi: 10.1016/j.ijsu.2016.10.021. Epub 2016 Oct 19 (</w:t>
      </w:r>
      <w:hyperlink r:id="rId19" w:history="1">
        <w:r w:rsidRPr="00A70AD2">
          <w:rPr>
            <w:rStyle w:val="a4"/>
            <w:rFonts w:ascii="Times New Roman" w:hAnsi="Times New Roman"/>
            <w:sz w:val="28"/>
            <w:szCs w:val="28"/>
            <w:lang w:val="en-US"/>
          </w:rPr>
          <w:t>https://www.ncbi.nlm.nih.gov/pubmed/27770637</w:t>
        </w:r>
      </w:hyperlink>
      <w:r w:rsidRPr="00A70AD2">
        <w:rPr>
          <w:rFonts w:ascii="Times New Roman" w:hAnsi="Times New Roman"/>
          <w:sz w:val="28"/>
          <w:szCs w:val="28"/>
          <w:lang w:val="en-US"/>
        </w:rPr>
        <w:t>).</w:t>
      </w:r>
    </w:p>
    <w:p w:rsidR="001C6594" w:rsidRPr="00A70AD2" w:rsidRDefault="001C6594" w:rsidP="00A70AD2">
      <w:pPr>
        <w:shd w:val="clear" w:color="auto" w:fill="FFFFFF"/>
        <w:spacing w:after="0" w:line="240" w:lineRule="auto"/>
        <w:ind w:left="-567" w:firstLine="567"/>
        <w:contextualSpacing/>
        <w:jc w:val="both"/>
        <w:rPr>
          <w:rFonts w:ascii="Times New Roman" w:hAnsi="Times New Roman"/>
          <w:color w:val="000000"/>
          <w:sz w:val="28"/>
          <w:szCs w:val="28"/>
          <w:lang w:val="en-US"/>
        </w:rPr>
      </w:pPr>
      <w:r w:rsidRPr="00A70AD2">
        <w:rPr>
          <w:rFonts w:ascii="Times New Roman" w:hAnsi="Times New Roman"/>
          <w:color w:val="000000"/>
          <w:sz w:val="28"/>
          <w:szCs w:val="28"/>
          <w:lang w:val="en-US"/>
        </w:rPr>
        <w:t xml:space="preserve">9. Riboh JC, Saltzman BM, Yanke AB, Fortier L, Cole BJ«Effect of Leukocyte Concentration on the Efficacy of </w:t>
      </w:r>
      <w:r w:rsidRPr="00A70AD2">
        <w:rPr>
          <w:rStyle w:val="highlight"/>
          <w:rFonts w:ascii="Times New Roman" w:hAnsi="Times New Roman"/>
          <w:color w:val="000000"/>
          <w:sz w:val="28"/>
          <w:szCs w:val="28"/>
          <w:lang w:val="en-US"/>
        </w:rPr>
        <w:t xml:space="preserve">Platelet-Rich Plasma </w:t>
      </w:r>
      <w:r w:rsidRPr="00A70AD2">
        <w:rPr>
          <w:rFonts w:ascii="Times New Roman" w:hAnsi="Times New Roman"/>
          <w:color w:val="000000"/>
          <w:sz w:val="28"/>
          <w:szCs w:val="28"/>
          <w:lang w:val="en-US"/>
        </w:rPr>
        <w:t xml:space="preserve">in the Treatment of </w:t>
      </w:r>
      <w:r w:rsidRPr="00A70AD2">
        <w:rPr>
          <w:rStyle w:val="highlight"/>
          <w:rFonts w:ascii="Times New Roman" w:hAnsi="Times New Roman"/>
          <w:color w:val="000000"/>
          <w:sz w:val="28"/>
          <w:szCs w:val="28"/>
          <w:lang w:val="en-US"/>
        </w:rPr>
        <w:t xml:space="preserve">Knee </w:t>
      </w:r>
      <w:r w:rsidRPr="00A70AD2">
        <w:rPr>
          <w:rFonts w:ascii="Times New Roman" w:hAnsi="Times New Roman"/>
          <w:color w:val="000000"/>
          <w:sz w:val="28"/>
          <w:szCs w:val="28"/>
          <w:lang w:val="en-US"/>
        </w:rPr>
        <w:t>Osteoarthritis», Am J Sports Med. 2016 Mar;44(3):792-800. doi: 10.1177/0363546515580787. Epub 2015 Apr 29 (</w:t>
      </w:r>
      <w:hyperlink r:id="rId20" w:history="1">
        <w:r w:rsidRPr="00A70AD2">
          <w:rPr>
            <w:rStyle w:val="a4"/>
            <w:rFonts w:ascii="Times New Roman" w:hAnsi="Times New Roman"/>
            <w:sz w:val="28"/>
            <w:szCs w:val="28"/>
            <w:lang w:val="en-US"/>
          </w:rPr>
          <w:t>https://www.ncbi.nlm.nih.gov/pubmed/25925602</w:t>
        </w:r>
      </w:hyperlink>
      <w:r w:rsidRPr="00A70AD2">
        <w:rPr>
          <w:rFonts w:ascii="Times New Roman" w:hAnsi="Times New Roman"/>
          <w:color w:val="000000"/>
          <w:sz w:val="28"/>
          <w:szCs w:val="28"/>
          <w:lang w:val="en-US"/>
        </w:rPr>
        <w:t>).</w:t>
      </w:r>
    </w:p>
    <w:p w:rsidR="001C6594" w:rsidRPr="00A70AD2" w:rsidRDefault="001C6594" w:rsidP="00A70AD2">
      <w:pPr>
        <w:spacing w:after="0" w:line="240" w:lineRule="auto"/>
        <w:ind w:left="-567" w:firstLine="567"/>
        <w:contextualSpacing/>
        <w:jc w:val="both"/>
        <w:rPr>
          <w:rFonts w:ascii="Times New Roman" w:hAnsi="Times New Roman"/>
          <w:sz w:val="28"/>
          <w:szCs w:val="28"/>
          <w:lang w:val="en-US"/>
        </w:rPr>
      </w:pPr>
      <w:r w:rsidRPr="00A70AD2">
        <w:rPr>
          <w:rFonts w:ascii="Times New Roman" w:hAnsi="Times New Roman"/>
          <w:sz w:val="28"/>
          <w:szCs w:val="28"/>
          <w:lang w:val="en-US"/>
        </w:rPr>
        <w:t>10. Campbell KA, Saltzman BM, Mascarenhas R, Khair MM , Verma NN, Bach BR Jr, Cole BJ «Does Intra-articular Platelet-Rich Plasma Injection Provide Clinically Superior Outcomes Compared With Other Therapies in the Treatment of Knee Osteoarthritis? A Systematic Review of Overlapping Meta-analyses» Arthroscopy. 2015 Nov;31 (11):2213-21. doi: 10.1016/j.arthro.2015.03.041. Epub 2015 May 29 (</w:t>
      </w:r>
      <w:hyperlink r:id="rId21" w:history="1">
        <w:r w:rsidRPr="00A70AD2">
          <w:rPr>
            <w:rStyle w:val="a4"/>
            <w:rFonts w:ascii="Times New Roman" w:hAnsi="Times New Roman"/>
            <w:sz w:val="28"/>
            <w:szCs w:val="28"/>
            <w:lang w:val="en-US"/>
          </w:rPr>
          <w:t>https://www.ncbi.nlm.nih.gov/pubmed/26033459</w:t>
        </w:r>
      </w:hyperlink>
      <w:r w:rsidRPr="00A70AD2">
        <w:rPr>
          <w:rFonts w:ascii="Times New Roman" w:hAnsi="Times New Roman"/>
          <w:sz w:val="28"/>
          <w:szCs w:val="28"/>
          <w:lang w:val="en-US"/>
        </w:rPr>
        <w:t>).</w:t>
      </w:r>
    </w:p>
    <w:p w:rsidR="001C6594" w:rsidRPr="00A70AD2" w:rsidRDefault="001C6594" w:rsidP="00A70AD2">
      <w:pPr>
        <w:spacing w:after="0" w:line="240" w:lineRule="auto"/>
        <w:ind w:left="-567" w:firstLine="567"/>
        <w:contextualSpacing/>
        <w:jc w:val="both"/>
        <w:rPr>
          <w:rFonts w:ascii="Times New Roman" w:hAnsi="Times New Roman"/>
          <w:sz w:val="28"/>
          <w:szCs w:val="28"/>
          <w:lang w:val="en-US"/>
        </w:rPr>
      </w:pPr>
      <w:r w:rsidRPr="00A70AD2">
        <w:rPr>
          <w:rFonts w:ascii="Times New Roman" w:hAnsi="Times New Roman"/>
          <w:sz w:val="28"/>
          <w:szCs w:val="28"/>
          <w:lang w:val="en-US"/>
        </w:rPr>
        <w:t>11. Laver L, Marom N, Dnyanesh L, Mei-Dan O, Espregueira-Mendes J, Gobbi A «PRP for Degenerative Cartilage Disease: A Systematic Review of Clinical Studies», Cartilage 2016 Sep 1:1947603516670709. doi: 10.1177/1947603516670709 (</w:t>
      </w:r>
      <w:hyperlink r:id="rId22" w:history="1">
        <w:r w:rsidRPr="00A70AD2">
          <w:rPr>
            <w:rStyle w:val="a4"/>
            <w:rFonts w:ascii="Times New Roman" w:hAnsi="Times New Roman"/>
            <w:sz w:val="28"/>
            <w:szCs w:val="28"/>
            <w:lang w:val="en-US"/>
          </w:rPr>
          <w:t>https://www.ncbi.nlm.nih.gov/pubmed/28317389</w:t>
        </w:r>
      </w:hyperlink>
      <w:r w:rsidRPr="00A70AD2">
        <w:rPr>
          <w:rFonts w:ascii="Times New Roman" w:hAnsi="Times New Roman"/>
          <w:sz w:val="28"/>
          <w:szCs w:val="28"/>
          <w:lang w:val="en-US"/>
        </w:rPr>
        <w:t>).</w:t>
      </w:r>
    </w:p>
    <w:p w:rsidR="001C6594" w:rsidRPr="00A70AD2" w:rsidRDefault="001C6594" w:rsidP="00A70AD2">
      <w:pPr>
        <w:spacing w:after="0" w:line="240" w:lineRule="auto"/>
        <w:ind w:left="-567" w:firstLine="567"/>
        <w:contextualSpacing/>
        <w:jc w:val="both"/>
        <w:rPr>
          <w:rFonts w:ascii="Times New Roman" w:hAnsi="Times New Roman"/>
          <w:sz w:val="28"/>
          <w:szCs w:val="28"/>
          <w:lang w:val="en-US"/>
        </w:rPr>
      </w:pPr>
      <w:r w:rsidRPr="00A70AD2">
        <w:rPr>
          <w:rFonts w:ascii="Times New Roman" w:hAnsi="Times New Roman"/>
          <w:sz w:val="28"/>
          <w:szCs w:val="28"/>
          <w:lang w:val="en-US"/>
        </w:rPr>
        <w:t>12. Richards MM, Maxwell JS, Weng L, Angelos MG, Golzarian J «Intra-articular treatment of knee osteoarthritis: from anti-inflammatories to products of regenerative medicine», PhysSportsmed. 2016;44(2):101-8. doi: 10.1080/00913847.2016.1168272. Epub 2016 Apr 4 (</w:t>
      </w:r>
      <w:hyperlink r:id="rId23" w:history="1">
        <w:r w:rsidRPr="00A70AD2">
          <w:rPr>
            <w:rStyle w:val="a4"/>
            <w:rFonts w:ascii="Times New Roman" w:hAnsi="Times New Roman"/>
            <w:sz w:val="28"/>
            <w:szCs w:val="28"/>
            <w:lang w:val="en-US"/>
          </w:rPr>
          <w:t>https://www.ncbi.nlm.nih.gov/pubmed/26985986</w:t>
        </w:r>
      </w:hyperlink>
      <w:r w:rsidRPr="00A70AD2">
        <w:rPr>
          <w:rFonts w:ascii="Times New Roman" w:hAnsi="Times New Roman"/>
          <w:sz w:val="28"/>
          <w:szCs w:val="28"/>
          <w:lang w:val="en-US"/>
        </w:rPr>
        <w:t>).</w:t>
      </w:r>
    </w:p>
    <w:p w:rsidR="001C6594" w:rsidRPr="00A70AD2" w:rsidRDefault="001C6594" w:rsidP="00A70AD2">
      <w:pPr>
        <w:spacing w:after="0" w:line="240" w:lineRule="auto"/>
        <w:ind w:left="-567" w:firstLine="567"/>
        <w:contextualSpacing/>
        <w:jc w:val="both"/>
        <w:rPr>
          <w:rFonts w:ascii="Times New Roman" w:hAnsi="Times New Roman"/>
          <w:sz w:val="28"/>
          <w:szCs w:val="28"/>
          <w:lang w:val="en-US"/>
        </w:rPr>
      </w:pPr>
      <w:r w:rsidRPr="00A70AD2">
        <w:rPr>
          <w:rFonts w:ascii="Times New Roman" w:hAnsi="Times New Roman"/>
          <w:sz w:val="28"/>
          <w:szCs w:val="28"/>
          <w:lang w:val="en-US"/>
        </w:rPr>
        <w:t>13. Koh YG, Kwon OR, Kim YS, Choi YJ «Comparative outcomes of open-wedge high tibial osteotomy with platelet-rich plasma alone or in combination with mesenchymal stem cell treatment: a prospective study», Arthroscopy 2014 Nov;30(11):1453-60. doi: 10.1016/j.arthro.2014.05.036. Epub 2014 Aug 6 (</w:t>
      </w:r>
      <w:hyperlink r:id="rId24" w:history="1">
        <w:r w:rsidRPr="00A70AD2">
          <w:rPr>
            <w:rStyle w:val="a4"/>
            <w:rFonts w:ascii="Times New Roman" w:hAnsi="Times New Roman"/>
            <w:sz w:val="28"/>
            <w:szCs w:val="28"/>
            <w:lang w:val="en-US"/>
          </w:rPr>
          <w:t>https://www.ncbi.nlm.nih.gov/pubmed/25108907</w:t>
        </w:r>
      </w:hyperlink>
      <w:r w:rsidRPr="00A70AD2">
        <w:rPr>
          <w:rFonts w:ascii="Times New Roman" w:hAnsi="Times New Roman"/>
          <w:sz w:val="28"/>
          <w:szCs w:val="28"/>
          <w:lang w:val="en-US"/>
        </w:rPr>
        <w:t>).</w:t>
      </w:r>
    </w:p>
    <w:p w:rsidR="001C6594" w:rsidRPr="00A70AD2" w:rsidRDefault="001C6594" w:rsidP="00A70AD2">
      <w:pPr>
        <w:spacing w:after="0" w:line="240" w:lineRule="auto"/>
        <w:ind w:left="-567" w:firstLine="567"/>
        <w:contextualSpacing/>
        <w:jc w:val="both"/>
        <w:rPr>
          <w:rFonts w:ascii="Times New Roman" w:hAnsi="Times New Roman"/>
          <w:sz w:val="28"/>
          <w:szCs w:val="28"/>
          <w:lang w:val="en-US"/>
        </w:rPr>
      </w:pPr>
      <w:r w:rsidRPr="00A70AD2">
        <w:rPr>
          <w:rFonts w:ascii="Times New Roman" w:hAnsi="Times New Roman"/>
          <w:sz w:val="28"/>
          <w:szCs w:val="28"/>
          <w:lang w:val="en-US"/>
        </w:rPr>
        <w:t xml:space="preserve">14. De La Mata J «Platelet rich plasma. A new treatment tool for the rheumatologist?», ReumatolClin. 2013 May-Jun;9(3):166-71. doi: </w:t>
      </w:r>
      <w:r w:rsidRPr="00A70AD2">
        <w:rPr>
          <w:rFonts w:ascii="Times New Roman" w:hAnsi="Times New Roman"/>
          <w:sz w:val="28"/>
          <w:szCs w:val="28"/>
          <w:lang w:val="en-US"/>
        </w:rPr>
        <w:lastRenderedPageBreak/>
        <w:t>10.1016/j.reuma.2012.05.011. Epub 2012 Aug 16 (</w:t>
      </w:r>
      <w:hyperlink r:id="rId25" w:history="1">
        <w:r w:rsidRPr="00A70AD2">
          <w:rPr>
            <w:rStyle w:val="a4"/>
            <w:rFonts w:ascii="Times New Roman" w:hAnsi="Times New Roman"/>
            <w:sz w:val="28"/>
            <w:szCs w:val="28"/>
            <w:lang w:val="en-US"/>
          </w:rPr>
          <w:t>https://www.ncbi.nlm.nih.gov/pubmed/22902984</w:t>
        </w:r>
      </w:hyperlink>
      <w:r w:rsidRPr="00A70AD2">
        <w:rPr>
          <w:rFonts w:ascii="Times New Roman" w:hAnsi="Times New Roman"/>
          <w:sz w:val="28"/>
          <w:szCs w:val="28"/>
          <w:lang w:val="en-US"/>
        </w:rPr>
        <w:t>).</w:t>
      </w:r>
    </w:p>
    <w:p w:rsidR="001C6594" w:rsidRPr="00A70AD2" w:rsidRDefault="001C6594" w:rsidP="00A70AD2">
      <w:pPr>
        <w:spacing w:after="0" w:line="240" w:lineRule="auto"/>
        <w:ind w:left="-567" w:firstLine="567"/>
        <w:contextualSpacing/>
        <w:jc w:val="both"/>
        <w:rPr>
          <w:rFonts w:ascii="Times New Roman" w:hAnsi="Times New Roman"/>
          <w:sz w:val="28"/>
          <w:szCs w:val="28"/>
          <w:lang w:val="en-US"/>
        </w:rPr>
      </w:pPr>
      <w:r w:rsidRPr="00A70AD2">
        <w:rPr>
          <w:rFonts w:ascii="Times New Roman" w:hAnsi="Times New Roman"/>
          <w:sz w:val="28"/>
          <w:szCs w:val="28"/>
          <w:lang w:val="en-US"/>
        </w:rPr>
        <w:t>15. Patel AN, Selzman CH, Kumpati GS, McKellar SH, Bull DA «Evaluation of autologous platelet rich plasma for cardiac surgery: outcome analysis of 2000 patients», J Cardiothorac Surg. 2016 Apr 12;11(1):62. doi: 10.1186/s13019-016-0452-9 (</w:t>
      </w:r>
      <w:hyperlink r:id="rId26" w:history="1">
        <w:r w:rsidRPr="00A70AD2">
          <w:rPr>
            <w:rStyle w:val="a4"/>
            <w:rFonts w:ascii="Times New Roman" w:hAnsi="Times New Roman"/>
            <w:sz w:val="28"/>
            <w:szCs w:val="28"/>
            <w:lang w:val="en-US"/>
          </w:rPr>
          <w:t>https://www.ncbi.nlm.nih.gov/pubmed/27068030</w:t>
        </w:r>
      </w:hyperlink>
      <w:r w:rsidRPr="00A70AD2">
        <w:rPr>
          <w:rFonts w:ascii="Times New Roman" w:hAnsi="Times New Roman"/>
          <w:sz w:val="28"/>
          <w:szCs w:val="28"/>
          <w:lang w:val="en-US"/>
        </w:rPr>
        <w:t>).</w:t>
      </w:r>
    </w:p>
    <w:p w:rsidR="00E90BAE" w:rsidRPr="00E90BAE" w:rsidRDefault="001C6594" w:rsidP="00E90BAE">
      <w:pPr>
        <w:spacing w:after="0" w:line="240" w:lineRule="auto"/>
        <w:ind w:left="-567" w:firstLine="567"/>
        <w:contextualSpacing/>
        <w:jc w:val="both"/>
        <w:rPr>
          <w:rFonts w:ascii="Times New Roman" w:hAnsi="Times New Roman"/>
          <w:sz w:val="28"/>
          <w:szCs w:val="28"/>
          <w:lang w:val="en-US"/>
        </w:rPr>
      </w:pPr>
      <w:r w:rsidRPr="00A70AD2">
        <w:rPr>
          <w:rFonts w:ascii="Times New Roman" w:hAnsi="Times New Roman"/>
          <w:sz w:val="28"/>
          <w:szCs w:val="28"/>
          <w:lang w:val="en-US"/>
        </w:rPr>
        <w:t>16. Dougherty EJ «An evidence-based model comparing the cost-effectiveness of platelet-rich plasma gel to alternative therapies for patients with nonhealing diabetic foot ulcers», Adv Skin Wound Care. 2008 Dec;21(12):568-75. doi: 10.1097/01.ASW.0000323589.27605.71 (</w:t>
      </w:r>
      <w:hyperlink r:id="rId27" w:history="1">
        <w:r w:rsidRPr="00A70AD2">
          <w:rPr>
            <w:rStyle w:val="a4"/>
            <w:rFonts w:ascii="Times New Roman" w:hAnsi="Times New Roman"/>
            <w:sz w:val="28"/>
            <w:szCs w:val="28"/>
            <w:lang w:val="en-US"/>
          </w:rPr>
          <w:t>https://www.ncbi.nlm.nih.gov/pubmed/19065083</w:t>
        </w:r>
      </w:hyperlink>
      <w:r w:rsidRPr="00A70AD2">
        <w:rPr>
          <w:rFonts w:ascii="Times New Roman" w:hAnsi="Times New Roman"/>
          <w:sz w:val="28"/>
          <w:szCs w:val="28"/>
          <w:lang w:val="en-US"/>
        </w:rPr>
        <w:t>).</w:t>
      </w:r>
    </w:p>
    <w:p w:rsidR="00E90BAE" w:rsidRPr="009F4DAD" w:rsidRDefault="00871A4C" w:rsidP="004355FA">
      <w:pPr>
        <w:shd w:val="clear" w:color="auto" w:fill="FFFFFF"/>
        <w:spacing w:after="0" w:line="240" w:lineRule="auto"/>
        <w:ind w:left="-567" w:firstLine="709"/>
        <w:jc w:val="both"/>
        <w:rPr>
          <w:rStyle w:val="doi"/>
          <w:rFonts w:ascii="Times New Roman" w:hAnsi="Times New Roman"/>
          <w:sz w:val="28"/>
          <w:szCs w:val="28"/>
          <w:lang w:val="en-US"/>
        </w:rPr>
      </w:pPr>
      <w:r w:rsidRPr="00871A4C">
        <w:rPr>
          <w:rFonts w:ascii="Times New Roman" w:hAnsi="Times New Roman"/>
          <w:sz w:val="28"/>
          <w:szCs w:val="28"/>
          <w:lang w:val="en-US"/>
        </w:rPr>
        <w:t xml:space="preserve">17.  </w:t>
      </w:r>
      <w:r w:rsidRPr="00871A4C">
        <w:rPr>
          <w:rFonts w:ascii="Times New Roman" w:eastAsiaTheme="minorHAnsi" w:hAnsi="Times New Roman"/>
          <w:sz w:val="28"/>
          <w:szCs w:val="28"/>
          <w:lang w:val="en-US" w:eastAsia="en-US"/>
        </w:rPr>
        <w:t>Alberto Gobbi, GeorgiosKarnatzikos, VivekMahajan, SomannaMalchira</w:t>
      </w:r>
      <w:r w:rsidRPr="00871A4C">
        <w:rPr>
          <w:rFonts w:ascii="Times New Roman" w:hAnsi="Times New Roman"/>
          <w:sz w:val="28"/>
          <w:szCs w:val="28"/>
          <w:lang w:val="en-US"/>
        </w:rPr>
        <w:t>«Platelet-Rich Plasma Treatment in Symptomatic Patients With Knee Osteoarthritis</w:t>
      </w:r>
      <w:r w:rsidRPr="00871A4C">
        <w:rPr>
          <w:rFonts w:ascii="Times New Roman" w:hAnsi="Times New Roman"/>
          <w:b/>
          <w:sz w:val="28"/>
          <w:szCs w:val="28"/>
          <w:lang w:val="en-US"/>
        </w:rPr>
        <w:t>»</w:t>
      </w:r>
      <w:hyperlink r:id="rId28" w:history="1">
        <w:r w:rsidR="00E90BAE" w:rsidRPr="009F4DAD">
          <w:rPr>
            <w:rStyle w:val="a4"/>
            <w:rFonts w:ascii="Times New Roman" w:hAnsi="Times New Roman"/>
            <w:color w:val="auto"/>
            <w:sz w:val="28"/>
            <w:szCs w:val="28"/>
            <w:u w:val="none"/>
            <w:lang w:val="en-US"/>
          </w:rPr>
          <w:t>Sports Health</w:t>
        </w:r>
      </w:hyperlink>
      <w:r w:rsidR="00E90BAE" w:rsidRPr="009F4DAD">
        <w:rPr>
          <w:rStyle w:val="cit"/>
          <w:rFonts w:ascii="Times New Roman" w:hAnsi="Times New Roman"/>
          <w:sz w:val="28"/>
          <w:szCs w:val="28"/>
          <w:lang w:val="en-US"/>
        </w:rPr>
        <w:t>. 2012 Mar; 4(2): 162–172.</w:t>
      </w:r>
      <w:r w:rsidR="00E90BAE" w:rsidRPr="009F4DAD">
        <w:rPr>
          <w:rStyle w:val="doi"/>
          <w:rFonts w:ascii="Times New Roman" w:hAnsi="Times New Roman"/>
          <w:sz w:val="28"/>
          <w:szCs w:val="28"/>
          <w:lang w:val="en-US"/>
        </w:rPr>
        <w:t>doi:  </w:t>
      </w:r>
      <w:hyperlink r:id="rId29" w:tgtFrame="pmc_ext" w:history="1">
        <w:r w:rsidR="00E90BAE" w:rsidRPr="009F4DAD">
          <w:rPr>
            <w:rStyle w:val="a4"/>
            <w:rFonts w:ascii="Times New Roman" w:hAnsi="Times New Roman"/>
            <w:color w:val="auto"/>
            <w:sz w:val="28"/>
            <w:szCs w:val="28"/>
            <w:u w:val="none"/>
            <w:lang w:val="en-US"/>
          </w:rPr>
          <w:t>10.1177/1941738111431801</w:t>
        </w:r>
      </w:hyperlink>
    </w:p>
    <w:p w:rsidR="00E90BAE" w:rsidRPr="009F4DAD" w:rsidRDefault="00871A4C" w:rsidP="004355FA">
      <w:pPr>
        <w:spacing w:after="0" w:line="240" w:lineRule="auto"/>
        <w:ind w:left="-567"/>
        <w:contextualSpacing/>
        <w:rPr>
          <w:lang w:val="en-US"/>
        </w:rPr>
      </w:pPr>
      <w:r w:rsidRPr="00871A4C">
        <w:rPr>
          <w:lang w:val="en-US"/>
        </w:rPr>
        <w:t>(</w:t>
      </w:r>
      <w:hyperlink r:id="rId30" w:history="1">
        <w:r w:rsidR="00E90BAE" w:rsidRPr="009F4DAD">
          <w:rPr>
            <w:rStyle w:val="a4"/>
            <w:rFonts w:ascii="Times New Roman" w:hAnsi="Times New Roman"/>
            <w:sz w:val="28"/>
            <w:szCs w:val="28"/>
            <w:lang w:val="en-US"/>
          </w:rPr>
          <w:t>https://www.ncbi.nlm.</w:t>
        </w:r>
        <w:r w:rsidR="00B969E1">
          <w:rPr>
            <w:rStyle w:val="a4"/>
            <w:rFonts w:ascii="Times New Roman" w:hAnsi="Times New Roman"/>
            <w:sz w:val="28"/>
            <w:szCs w:val="28"/>
            <w:lang w:val="en-US"/>
          </w:rPr>
          <w:t>nih.gov/pmc/articles/PMC3435904/</w:t>
        </w:r>
      </w:hyperlink>
      <w:r w:rsidR="00E90BAE" w:rsidRPr="009F4DAD">
        <w:rPr>
          <w:lang w:val="en-US"/>
        </w:rPr>
        <w:t>)</w:t>
      </w:r>
    </w:p>
    <w:p w:rsidR="00E90BAE" w:rsidRPr="009F4DAD" w:rsidRDefault="00871A4C" w:rsidP="004355FA">
      <w:pPr>
        <w:spacing w:after="0" w:line="240" w:lineRule="auto"/>
        <w:ind w:left="-567" w:firstLine="709"/>
        <w:contextualSpacing/>
        <w:rPr>
          <w:rFonts w:ascii="Times New Roman" w:hAnsi="Times New Roman"/>
          <w:sz w:val="28"/>
          <w:szCs w:val="28"/>
          <w:lang w:val="en-US"/>
        </w:rPr>
      </w:pPr>
      <w:r w:rsidRPr="00871A4C">
        <w:rPr>
          <w:rFonts w:ascii="Times New Roman" w:hAnsi="Times New Roman"/>
          <w:sz w:val="28"/>
          <w:szCs w:val="28"/>
          <w:shd w:val="clear" w:color="auto" w:fill="FFFFFF"/>
          <w:lang w:val="en-US"/>
        </w:rPr>
        <w:t>18. Meheux CJ, McCulloch PC, Lintner DM, Varner KE, Harris JD. «</w:t>
      </w:r>
      <w:hyperlink r:id="rId31" w:history="1">
        <w:r w:rsidR="00BF1974" w:rsidRPr="009F4DAD">
          <w:rPr>
            <w:rStyle w:val="a4"/>
            <w:rFonts w:ascii="Times New Roman" w:hAnsi="Times New Roman"/>
            <w:color w:val="auto"/>
            <w:sz w:val="28"/>
            <w:szCs w:val="28"/>
            <w:u w:val="none"/>
            <w:bdr w:val="none" w:sz="0" w:space="0" w:color="auto" w:frame="1"/>
            <w:shd w:val="clear" w:color="auto" w:fill="FFFFFF"/>
            <w:lang w:val="en-US"/>
          </w:rPr>
          <w:t>Efficacy of Intra-articular Platelet-Rich Plasma Injections in Knee Osteoarthritis: A Systematic Review».</w:t>
        </w:r>
      </w:hyperlink>
      <w:r w:rsidRPr="00871A4C">
        <w:rPr>
          <w:rFonts w:ascii="Times New Roman" w:hAnsi="Times New Roman"/>
          <w:sz w:val="28"/>
          <w:szCs w:val="28"/>
          <w:shd w:val="clear" w:color="auto" w:fill="FFFFFF"/>
          <w:lang w:val="en-US"/>
        </w:rPr>
        <w:t> Arthroscopy. 2016 Mar;32(3):495-505. doi: 10.1016/j.arthro.2015.08.005. Epub 2015 Oct 1. Review. PubMed PMID: 26432430.</w:t>
      </w:r>
    </w:p>
    <w:p w:rsidR="00B852CA" w:rsidRPr="009F4DAD" w:rsidRDefault="00871A4C" w:rsidP="004355FA">
      <w:pPr>
        <w:spacing w:after="0" w:line="240" w:lineRule="auto"/>
        <w:ind w:left="-567"/>
        <w:contextualSpacing/>
        <w:rPr>
          <w:lang w:val="en-US"/>
        </w:rPr>
      </w:pPr>
      <w:r w:rsidRPr="00871A4C">
        <w:rPr>
          <w:lang w:val="en-US"/>
        </w:rPr>
        <w:t>(</w:t>
      </w:r>
      <w:hyperlink r:id="rId32" w:history="1">
        <w:r w:rsidR="00B852CA" w:rsidRPr="009F4DAD">
          <w:rPr>
            <w:rStyle w:val="a4"/>
            <w:rFonts w:ascii="Times New Roman" w:hAnsi="Times New Roman"/>
            <w:sz w:val="28"/>
            <w:szCs w:val="28"/>
            <w:lang w:val="en-US"/>
          </w:rPr>
          <w:t>https://www.ncbi.nlm.nih.gov/pubmed/26432430</w:t>
        </w:r>
      </w:hyperlink>
      <w:r w:rsidRPr="00871A4C">
        <w:rPr>
          <w:lang w:val="en-US"/>
        </w:rPr>
        <w:t>)</w:t>
      </w:r>
    </w:p>
    <w:p w:rsidR="008C0D63" w:rsidRPr="008C0D63" w:rsidRDefault="00871A4C" w:rsidP="008C0D63">
      <w:pPr>
        <w:shd w:val="clear" w:color="auto" w:fill="FFFFFF"/>
        <w:spacing w:after="0" w:line="240" w:lineRule="auto"/>
        <w:ind w:left="-567" w:firstLine="709"/>
        <w:jc w:val="both"/>
        <w:rPr>
          <w:rFonts w:ascii="Times New Roman" w:hAnsi="Times New Roman"/>
          <w:sz w:val="28"/>
          <w:szCs w:val="28"/>
          <w:lang w:val="en-US"/>
        </w:rPr>
      </w:pPr>
      <w:r w:rsidRPr="00871A4C">
        <w:rPr>
          <w:rFonts w:ascii="Times New Roman" w:hAnsi="Times New Roman"/>
          <w:sz w:val="28"/>
          <w:szCs w:val="28"/>
          <w:lang w:val="en-US"/>
        </w:rPr>
        <w:t xml:space="preserve">19. </w:t>
      </w:r>
      <w:hyperlink r:id="rId33" w:history="1">
        <w:r w:rsidR="004355FA" w:rsidRPr="009F4DAD">
          <w:rPr>
            <w:rStyle w:val="a4"/>
            <w:rFonts w:ascii="Times New Roman" w:hAnsi="Times New Roman"/>
            <w:color w:val="auto"/>
            <w:sz w:val="28"/>
            <w:szCs w:val="28"/>
            <w:u w:val="none"/>
            <w:lang w:val="en-US"/>
          </w:rPr>
          <w:t>Nayana Joshi Jubert</w:t>
        </w:r>
      </w:hyperlink>
      <w:r w:rsidRPr="00871A4C">
        <w:rPr>
          <w:rFonts w:ascii="Times New Roman" w:hAnsi="Times New Roman"/>
          <w:sz w:val="28"/>
          <w:szCs w:val="28"/>
          <w:lang w:val="en-US"/>
        </w:rPr>
        <w:t>, MD, </w:t>
      </w:r>
      <w:hyperlink r:id="rId34" w:history="1">
        <w:r w:rsidR="004355FA" w:rsidRPr="009F4DAD">
          <w:rPr>
            <w:rStyle w:val="a4"/>
            <w:rFonts w:ascii="Times New Roman" w:hAnsi="Times New Roman"/>
            <w:color w:val="auto"/>
            <w:sz w:val="28"/>
            <w:szCs w:val="28"/>
            <w:u w:val="none"/>
            <w:lang w:val="en-US"/>
          </w:rPr>
          <w:t>Luciano Rodríguez</w:t>
        </w:r>
      </w:hyperlink>
      <w:r w:rsidRPr="00871A4C">
        <w:rPr>
          <w:rFonts w:ascii="Times New Roman" w:hAnsi="Times New Roman"/>
          <w:sz w:val="28"/>
          <w:szCs w:val="28"/>
          <w:lang w:val="en-US"/>
        </w:rPr>
        <w:t>,  </w:t>
      </w:r>
      <w:hyperlink r:id="rId35" w:history="1">
        <w:r w:rsidR="004355FA" w:rsidRPr="009F4DAD">
          <w:rPr>
            <w:rStyle w:val="a4"/>
            <w:rFonts w:ascii="Times New Roman" w:hAnsi="Times New Roman"/>
            <w:color w:val="auto"/>
            <w:sz w:val="28"/>
            <w:szCs w:val="28"/>
            <w:u w:val="none"/>
            <w:lang w:val="en-US"/>
          </w:rPr>
          <w:t>Maria Mercedes Reverté-Vinaixa</w:t>
        </w:r>
      </w:hyperlink>
      <w:r w:rsidRPr="00871A4C">
        <w:rPr>
          <w:rFonts w:ascii="Times New Roman" w:hAnsi="Times New Roman"/>
          <w:sz w:val="28"/>
          <w:szCs w:val="28"/>
          <w:lang w:val="en-US"/>
        </w:rPr>
        <w:t xml:space="preserve">, </w:t>
      </w:r>
      <w:hyperlink r:id="rId36" w:history="1">
        <w:r w:rsidR="004355FA" w:rsidRPr="009F4DAD">
          <w:rPr>
            <w:rStyle w:val="a4"/>
            <w:rFonts w:ascii="Times New Roman" w:hAnsi="Times New Roman"/>
            <w:color w:val="auto"/>
            <w:sz w:val="28"/>
            <w:szCs w:val="28"/>
            <w:u w:val="none"/>
            <w:lang w:val="en-US"/>
          </w:rPr>
          <w:t>Aurora Navarro</w:t>
        </w:r>
      </w:hyperlink>
      <w:r w:rsidRPr="00871A4C">
        <w:rPr>
          <w:rFonts w:ascii="Times New Roman" w:hAnsi="Times New Roman"/>
          <w:sz w:val="28"/>
          <w:szCs w:val="28"/>
          <w:lang w:val="en-US"/>
        </w:rPr>
        <w:t xml:space="preserve"> «Platelet-Rich Plasma Injections for Advanced Knee Osteoarthritis: A Prospective, Randomized, Double-Blinded Clinical Trial» </w:t>
      </w:r>
      <w:hyperlink r:id="rId37" w:history="1">
        <w:r w:rsidR="004355FA" w:rsidRPr="009F4DAD">
          <w:rPr>
            <w:rStyle w:val="a4"/>
            <w:rFonts w:ascii="Times New Roman" w:hAnsi="Times New Roman"/>
            <w:color w:val="auto"/>
            <w:sz w:val="28"/>
            <w:szCs w:val="28"/>
            <w:u w:val="none"/>
            <w:lang w:val="en-US"/>
          </w:rPr>
          <w:t>Orthop J Sports Med</w:t>
        </w:r>
      </w:hyperlink>
      <w:r w:rsidR="004355FA" w:rsidRPr="009F4DAD">
        <w:rPr>
          <w:rStyle w:val="cit"/>
          <w:rFonts w:ascii="Times New Roman" w:hAnsi="Times New Roman"/>
          <w:sz w:val="28"/>
          <w:szCs w:val="28"/>
          <w:lang w:val="en-US"/>
        </w:rPr>
        <w:t>. 2017 Feb; 5(2): 2325967116689386.</w:t>
      </w:r>
      <w:r w:rsidR="004355FA" w:rsidRPr="009F4DAD">
        <w:rPr>
          <w:rStyle w:val="fm-vol-iss-date"/>
          <w:rFonts w:ascii="Times New Roman" w:hAnsi="Times New Roman"/>
          <w:sz w:val="28"/>
          <w:szCs w:val="28"/>
          <w:lang w:val="en-US"/>
        </w:rPr>
        <w:t>Published online 2017</w:t>
      </w:r>
      <w:r w:rsidR="004355FA" w:rsidRPr="006573C3">
        <w:rPr>
          <w:rStyle w:val="fm-vol-iss-date"/>
          <w:rFonts w:ascii="Times New Roman" w:hAnsi="Times New Roman"/>
          <w:sz w:val="28"/>
          <w:szCs w:val="28"/>
          <w:lang w:val="en-US"/>
        </w:rPr>
        <w:t xml:space="preserve"> Feb 13. </w:t>
      </w:r>
      <w:r w:rsidR="004355FA" w:rsidRPr="006573C3">
        <w:rPr>
          <w:rStyle w:val="doi"/>
          <w:rFonts w:ascii="Times New Roman" w:hAnsi="Times New Roman"/>
          <w:sz w:val="28"/>
          <w:szCs w:val="28"/>
          <w:lang w:val="en-US"/>
        </w:rPr>
        <w:t>doi:  </w:t>
      </w:r>
      <w:hyperlink r:id="rId38" w:tgtFrame="pmc_ext" w:history="1">
        <w:r w:rsidR="004355FA" w:rsidRPr="006573C3">
          <w:rPr>
            <w:rStyle w:val="a4"/>
            <w:rFonts w:ascii="Times New Roman" w:hAnsi="Times New Roman"/>
            <w:color w:val="auto"/>
            <w:sz w:val="28"/>
            <w:szCs w:val="28"/>
            <w:u w:val="none"/>
            <w:lang w:val="en-US"/>
          </w:rPr>
          <w:t>10.1177/2325967116689386</w:t>
        </w:r>
      </w:hyperlink>
    </w:p>
    <w:p w:rsidR="009E25F4" w:rsidRPr="008C0D63" w:rsidRDefault="004355FA" w:rsidP="008C0D63">
      <w:pPr>
        <w:shd w:val="clear" w:color="auto" w:fill="FFFFFF"/>
        <w:spacing w:after="0" w:line="240" w:lineRule="auto"/>
        <w:ind w:left="-567"/>
        <w:jc w:val="both"/>
        <w:rPr>
          <w:rFonts w:ascii="Times New Roman" w:hAnsi="Times New Roman"/>
          <w:sz w:val="28"/>
          <w:szCs w:val="28"/>
          <w:highlight w:val="yellow"/>
          <w:lang w:val="en-US"/>
        </w:rPr>
      </w:pPr>
      <w:r w:rsidRPr="008C0D63">
        <w:rPr>
          <w:rFonts w:ascii="Times New Roman" w:hAnsi="Times New Roman"/>
          <w:sz w:val="28"/>
          <w:szCs w:val="28"/>
          <w:lang w:val="en-US"/>
        </w:rPr>
        <w:t>(</w:t>
      </w:r>
      <w:hyperlink r:id="rId39" w:history="1">
        <w:r w:rsidR="006573C3" w:rsidRPr="008C0D63">
          <w:rPr>
            <w:rStyle w:val="a4"/>
            <w:rFonts w:ascii="Times New Roman" w:hAnsi="Times New Roman"/>
            <w:sz w:val="28"/>
            <w:szCs w:val="28"/>
            <w:lang w:val="en-US"/>
          </w:rPr>
          <w:t>https://www.ncbi.nlm.nih.gov/pmc/articles/PMC5315239</w:t>
        </w:r>
      </w:hyperlink>
      <w:r w:rsidRPr="008C0D63">
        <w:rPr>
          <w:rFonts w:ascii="Times New Roman" w:hAnsi="Times New Roman"/>
          <w:sz w:val="28"/>
          <w:szCs w:val="28"/>
          <w:lang w:val="en-US"/>
        </w:rPr>
        <w:t>)</w:t>
      </w:r>
    </w:p>
    <w:p w:rsidR="00CB1E20" w:rsidRPr="00CB1E20" w:rsidRDefault="00CB1E20" w:rsidP="008C0D63">
      <w:pPr>
        <w:spacing w:after="0" w:line="240" w:lineRule="auto"/>
        <w:ind w:left="-567" w:firstLine="709"/>
        <w:contextualSpacing/>
        <w:rPr>
          <w:rFonts w:ascii="Times New Roman" w:hAnsi="Times New Roman"/>
          <w:sz w:val="28"/>
          <w:szCs w:val="28"/>
          <w:lang w:val="en-US"/>
        </w:rPr>
      </w:pPr>
      <w:r w:rsidRPr="00CB1E20">
        <w:rPr>
          <w:rFonts w:ascii="Times New Roman" w:hAnsi="Times New Roman"/>
          <w:sz w:val="28"/>
          <w:szCs w:val="28"/>
          <w:lang w:val="en-US"/>
        </w:rPr>
        <w:t xml:space="preserve">20. </w:t>
      </w:r>
      <w:hyperlink r:id="rId40" w:history="1">
        <w:r w:rsidRPr="005F3022">
          <w:rPr>
            <w:rStyle w:val="a4"/>
            <w:rFonts w:ascii="Times New Roman" w:hAnsi="Times New Roman"/>
            <w:sz w:val="28"/>
            <w:szCs w:val="28"/>
            <w:lang w:val="en-US"/>
          </w:rPr>
          <w:t>https://kaznmu.kz/press/2012/10/01</w:t>
        </w:r>
      </w:hyperlink>
    </w:p>
    <w:p w:rsidR="00CB1E20" w:rsidRPr="00687F97" w:rsidRDefault="005C3C65" w:rsidP="008C0D63">
      <w:pPr>
        <w:spacing w:after="0" w:line="240" w:lineRule="auto"/>
        <w:ind w:left="-567" w:firstLine="709"/>
        <w:contextualSpacing/>
        <w:rPr>
          <w:rFonts w:ascii="Times New Roman" w:hAnsi="Times New Roman"/>
          <w:sz w:val="28"/>
          <w:szCs w:val="28"/>
        </w:rPr>
      </w:pPr>
      <w:r w:rsidRPr="00CB1E20">
        <w:rPr>
          <w:rFonts w:ascii="Times New Roman" w:hAnsi="Times New Roman"/>
          <w:sz w:val="28"/>
          <w:szCs w:val="28"/>
          <w:lang w:val="en-US"/>
        </w:rPr>
        <w:t xml:space="preserve">21. </w:t>
      </w:r>
      <w:hyperlink r:id="rId41" w:history="1">
        <w:r w:rsidR="00CB1E20" w:rsidRPr="005F3022">
          <w:rPr>
            <w:rStyle w:val="a4"/>
            <w:rFonts w:ascii="Times New Roman" w:hAnsi="Times New Roman"/>
            <w:sz w:val="28"/>
            <w:szCs w:val="28"/>
            <w:lang w:val="en-US"/>
          </w:rPr>
          <w:t>http</w:t>
        </w:r>
        <w:r w:rsidR="00CB1E20" w:rsidRPr="00687F97">
          <w:rPr>
            <w:rStyle w:val="a4"/>
            <w:rFonts w:ascii="Times New Roman" w:hAnsi="Times New Roman"/>
            <w:sz w:val="28"/>
            <w:szCs w:val="28"/>
          </w:rPr>
          <w:t>://</w:t>
        </w:r>
        <w:r w:rsidR="00CB1E20" w:rsidRPr="005F3022">
          <w:rPr>
            <w:rStyle w:val="a4"/>
            <w:rFonts w:ascii="Times New Roman" w:hAnsi="Times New Roman"/>
            <w:sz w:val="28"/>
            <w:szCs w:val="28"/>
            <w:lang w:val="en-US"/>
          </w:rPr>
          <w:t>www</w:t>
        </w:r>
        <w:r w:rsidR="00CB1E20" w:rsidRPr="00687F97">
          <w:rPr>
            <w:rStyle w:val="a4"/>
            <w:rFonts w:ascii="Times New Roman" w:hAnsi="Times New Roman"/>
            <w:sz w:val="28"/>
            <w:szCs w:val="28"/>
          </w:rPr>
          <w:t>.</w:t>
        </w:r>
        <w:r w:rsidR="00CB1E20" w:rsidRPr="005F3022">
          <w:rPr>
            <w:rStyle w:val="a4"/>
            <w:rFonts w:ascii="Times New Roman" w:hAnsi="Times New Roman"/>
            <w:sz w:val="28"/>
            <w:szCs w:val="28"/>
            <w:lang w:val="en-US"/>
          </w:rPr>
          <w:t>rheumatolog</w:t>
        </w:r>
        <w:r w:rsidR="00CB1E20" w:rsidRPr="00687F97">
          <w:rPr>
            <w:rStyle w:val="a4"/>
            <w:rFonts w:ascii="Times New Roman" w:hAnsi="Times New Roman"/>
            <w:sz w:val="28"/>
            <w:szCs w:val="28"/>
          </w:rPr>
          <w:t>.</w:t>
        </w:r>
        <w:r w:rsidR="00CB1E20" w:rsidRPr="005F3022">
          <w:rPr>
            <w:rStyle w:val="a4"/>
            <w:rFonts w:ascii="Times New Roman" w:hAnsi="Times New Roman"/>
            <w:sz w:val="28"/>
            <w:szCs w:val="28"/>
            <w:lang w:val="en-US"/>
          </w:rPr>
          <w:t>kz</w:t>
        </w:r>
        <w:r w:rsidR="00CB1E20" w:rsidRPr="00687F97">
          <w:rPr>
            <w:rStyle w:val="a4"/>
            <w:rFonts w:ascii="Times New Roman" w:hAnsi="Times New Roman"/>
            <w:sz w:val="28"/>
            <w:szCs w:val="28"/>
          </w:rPr>
          <w:t>/222</w:t>
        </w:r>
      </w:hyperlink>
    </w:p>
    <w:p w:rsidR="00E90BAE" w:rsidRPr="00687F97" w:rsidRDefault="00E90BAE" w:rsidP="00E90BAE">
      <w:pPr>
        <w:spacing w:after="0" w:line="240" w:lineRule="auto"/>
        <w:ind w:left="-567" w:firstLine="567"/>
        <w:contextualSpacing/>
        <w:jc w:val="both"/>
        <w:rPr>
          <w:b/>
          <w:color w:val="000000"/>
          <w:sz w:val="28"/>
          <w:szCs w:val="28"/>
        </w:rPr>
      </w:pPr>
    </w:p>
    <w:p w:rsidR="00E90BAE" w:rsidRPr="00687F97" w:rsidRDefault="00E90BAE" w:rsidP="00A70AD2">
      <w:pPr>
        <w:spacing w:after="0" w:line="240" w:lineRule="auto"/>
        <w:ind w:left="-567" w:firstLine="567"/>
        <w:contextualSpacing/>
        <w:jc w:val="both"/>
        <w:rPr>
          <w:rFonts w:ascii="Times New Roman" w:hAnsi="Times New Roman"/>
          <w:sz w:val="28"/>
          <w:szCs w:val="28"/>
        </w:rPr>
      </w:pPr>
    </w:p>
    <w:p w:rsidR="001C6594" w:rsidRPr="00687F97" w:rsidRDefault="001C6594" w:rsidP="001C6594">
      <w:pPr>
        <w:spacing w:after="0" w:line="240" w:lineRule="auto"/>
        <w:ind w:left="-567" w:firstLine="567"/>
        <w:contextualSpacing/>
        <w:jc w:val="both"/>
        <w:rPr>
          <w:rFonts w:ascii="Times New Roman" w:hAnsi="Times New Roman"/>
          <w:b/>
          <w:sz w:val="28"/>
          <w:szCs w:val="28"/>
          <w:highlight w:val="yellow"/>
        </w:rPr>
      </w:pPr>
    </w:p>
    <w:p w:rsidR="004636D5" w:rsidRPr="00687F97" w:rsidRDefault="004636D5" w:rsidP="001901A2">
      <w:pPr>
        <w:spacing w:after="0" w:line="240" w:lineRule="auto"/>
        <w:ind w:left="-567"/>
        <w:contextualSpacing/>
        <w:rPr>
          <w:rFonts w:ascii="Times New Roman" w:hAnsi="Times New Roman"/>
          <w:b/>
          <w:sz w:val="28"/>
          <w:szCs w:val="28"/>
        </w:rPr>
      </w:pPr>
    </w:p>
    <w:p w:rsidR="00E33250" w:rsidRPr="00C140C8" w:rsidRDefault="00E33250" w:rsidP="001901A2">
      <w:pPr>
        <w:spacing w:after="0" w:line="240" w:lineRule="auto"/>
        <w:ind w:left="-567"/>
        <w:contextualSpacing/>
        <w:rPr>
          <w:rFonts w:ascii="Times New Roman" w:hAnsi="Times New Roman"/>
          <w:b/>
          <w:sz w:val="28"/>
          <w:szCs w:val="28"/>
        </w:rPr>
      </w:pPr>
      <w:r w:rsidRPr="00C140C8">
        <w:rPr>
          <w:rFonts w:ascii="Times New Roman" w:hAnsi="Times New Roman"/>
          <w:b/>
          <w:sz w:val="28"/>
          <w:szCs w:val="28"/>
        </w:rPr>
        <w:t>Эксперт</w:t>
      </w:r>
      <w:r>
        <w:rPr>
          <w:rFonts w:ascii="Times New Roman" w:hAnsi="Times New Roman"/>
          <w:b/>
          <w:sz w:val="28"/>
          <w:szCs w:val="28"/>
        </w:rPr>
        <w:t xml:space="preserve"> по оценке</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001901A2">
        <w:rPr>
          <w:rFonts w:ascii="Times New Roman" w:hAnsi="Times New Roman"/>
          <w:b/>
          <w:sz w:val="28"/>
          <w:szCs w:val="28"/>
        </w:rPr>
        <w:tab/>
      </w:r>
      <w:r w:rsidRPr="00C140C8">
        <w:rPr>
          <w:rFonts w:ascii="Times New Roman" w:hAnsi="Times New Roman"/>
          <w:b/>
          <w:sz w:val="28"/>
          <w:szCs w:val="28"/>
        </w:rPr>
        <w:tab/>
      </w:r>
      <w:r w:rsidRPr="00C140C8">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Pr="00C140C8">
        <w:rPr>
          <w:rFonts w:ascii="Times New Roman" w:hAnsi="Times New Roman"/>
          <w:b/>
          <w:sz w:val="28"/>
          <w:szCs w:val="28"/>
        </w:rPr>
        <w:tab/>
      </w:r>
    </w:p>
    <w:p w:rsidR="00E33250" w:rsidRPr="00C140C8" w:rsidRDefault="00E33250" w:rsidP="001901A2">
      <w:pPr>
        <w:spacing w:after="0" w:line="240" w:lineRule="auto"/>
        <w:ind w:left="-567"/>
        <w:contextualSpacing/>
        <w:rPr>
          <w:rFonts w:ascii="Times New Roman" w:hAnsi="Times New Roman"/>
          <w:b/>
          <w:sz w:val="28"/>
          <w:szCs w:val="28"/>
        </w:rPr>
      </w:pPr>
      <w:r w:rsidRPr="00C140C8">
        <w:rPr>
          <w:rFonts w:ascii="Times New Roman" w:hAnsi="Times New Roman"/>
          <w:b/>
          <w:sz w:val="28"/>
          <w:szCs w:val="28"/>
        </w:rPr>
        <w:t>медицинских технологий</w:t>
      </w:r>
      <w:r w:rsidR="00687F97" w:rsidRPr="00687F97">
        <w:rPr>
          <w:rFonts w:ascii="Times New Roman" w:hAnsi="Times New Roman"/>
          <w:b/>
          <w:sz w:val="28"/>
          <w:szCs w:val="28"/>
        </w:rPr>
        <w:t xml:space="preserve"> </w:t>
      </w:r>
      <w:r w:rsidR="00687F97">
        <w:rPr>
          <w:rFonts w:ascii="Times New Roman" w:hAnsi="Times New Roman"/>
          <w:b/>
          <w:sz w:val="28"/>
          <w:szCs w:val="28"/>
        </w:rPr>
        <w:t xml:space="preserve">                                                                             Ким М.Е.</w:t>
      </w:r>
    </w:p>
    <w:p w:rsidR="00E33250" w:rsidRDefault="00E33250" w:rsidP="001901A2">
      <w:pPr>
        <w:spacing w:after="0" w:line="240" w:lineRule="auto"/>
        <w:ind w:left="-567"/>
        <w:contextualSpacing/>
        <w:jc w:val="both"/>
        <w:rPr>
          <w:rFonts w:ascii="Times New Roman" w:hAnsi="Times New Roman"/>
          <w:b/>
          <w:sz w:val="28"/>
          <w:szCs w:val="28"/>
        </w:rPr>
      </w:pPr>
    </w:p>
    <w:p w:rsidR="00687F97" w:rsidRDefault="00687F97" w:rsidP="00687F97">
      <w:pPr>
        <w:spacing w:after="0" w:line="240" w:lineRule="auto"/>
        <w:ind w:left="-567"/>
        <w:rPr>
          <w:rFonts w:ascii="Times New Roman" w:hAnsi="Times New Roman"/>
          <w:b/>
          <w:sz w:val="28"/>
          <w:szCs w:val="28"/>
        </w:rPr>
      </w:pPr>
      <w:r>
        <w:rPr>
          <w:rFonts w:ascii="Times New Roman" w:hAnsi="Times New Roman"/>
          <w:b/>
          <w:sz w:val="28"/>
          <w:szCs w:val="28"/>
        </w:rPr>
        <w:t>Ведущий специалист</w:t>
      </w:r>
    </w:p>
    <w:p w:rsidR="00687F97" w:rsidRDefault="00687F97" w:rsidP="00687F97">
      <w:pPr>
        <w:spacing w:after="0" w:line="240" w:lineRule="auto"/>
        <w:ind w:left="-567"/>
        <w:rPr>
          <w:rFonts w:ascii="Times New Roman" w:hAnsi="Times New Roman"/>
          <w:b/>
          <w:sz w:val="28"/>
          <w:szCs w:val="28"/>
        </w:rPr>
      </w:pPr>
      <w:r>
        <w:rPr>
          <w:rFonts w:ascii="Times New Roman" w:hAnsi="Times New Roman"/>
          <w:b/>
          <w:sz w:val="28"/>
          <w:szCs w:val="28"/>
        </w:rPr>
        <w:lastRenderedPageBreak/>
        <w:t>отдела оценки медицинских технологий</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Жаксыбай Г.М.</w:t>
      </w:r>
    </w:p>
    <w:p w:rsidR="00687F97" w:rsidRPr="00C140C8" w:rsidRDefault="00687F97" w:rsidP="001901A2">
      <w:pPr>
        <w:spacing w:after="0" w:line="240" w:lineRule="auto"/>
        <w:ind w:left="-567"/>
        <w:contextualSpacing/>
        <w:jc w:val="both"/>
        <w:rPr>
          <w:rFonts w:ascii="Times New Roman" w:hAnsi="Times New Roman"/>
          <w:b/>
          <w:sz w:val="28"/>
          <w:szCs w:val="28"/>
        </w:rPr>
      </w:pPr>
    </w:p>
    <w:p w:rsidR="00E33250" w:rsidRDefault="00E33250" w:rsidP="001901A2">
      <w:pPr>
        <w:spacing w:after="0" w:line="240" w:lineRule="auto"/>
        <w:ind w:left="-567"/>
        <w:jc w:val="both"/>
        <w:rPr>
          <w:rFonts w:ascii="Times New Roman" w:hAnsi="Times New Roman"/>
          <w:b/>
          <w:sz w:val="28"/>
          <w:szCs w:val="28"/>
        </w:rPr>
      </w:pPr>
      <w:r w:rsidRPr="00E35A11">
        <w:rPr>
          <w:rFonts w:ascii="Times New Roman" w:hAnsi="Times New Roman"/>
          <w:b/>
          <w:sz w:val="28"/>
          <w:szCs w:val="28"/>
        </w:rPr>
        <w:t>Начальник</w:t>
      </w:r>
      <w:r w:rsidR="00687F97">
        <w:rPr>
          <w:rFonts w:ascii="Times New Roman" w:hAnsi="Times New Roman"/>
          <w:b/>
          <w:sz w:val="28"/>
          <w:szCs w:val="28"/>
        </w:rPr>
        <w:t xml:space="preserve"> </w:t>
      </w:r>
      <w:r w:rsidRPr="00E35A11">
        <w:rPr>
          <w:rFonts w:ascii="Times New Roman" w:hAnsi="Times New Roman"/>
          <w:b/>
          <w:sz w:val="28"/>
          <w:szCs w:val="28"/>
        </w:rPr>
        <w:t>отдела</w:t>
      </w:r>
    </w:p>
    <w:p w:rsidR="00E33250" w:rsidRDefault="00E33250" w:rsidP="001901A2">
      <w:pPr>
        <w:spacing w:after="0" w:line="240" w:lineRule="auto"/>
        <w:ind w:left="-567"/>
        <w:jc w:val="both"/>
        <w:rPr>
          <w:rFonts w:ascii="Times New Roman" w:hAnsi="Times New Roman"/>
          <w:b/>
          <w:sz w:val="28"/>
          <w:szCs w:val="28"/>
        </w:rPr>
      </w:pPr>
      <w:r>
        <w:rPr>
          <w:rFonts w:ascii="Times New Roman" w:hAnsi="Times New Roman"/>
          <w:b/>
          <w:sz w:val="28"/>
          <w:szCs w:val="28"/>
        </w:rPr>
        <w:t>оценки медицинских технологий</w:t>
      </w:r>
      <w:r>
        <w:rPr>
          <w:rFonts w:ascii="Times New Roman" w:hAnsi="Times New Roman"/>
          <w:b/>
          <w:sz w:val="28"/>
          <w:szCs w:val="28"/>
        </w:rPr>
        <w:tab/>
      </w:r>
      <w:r>
        <w:rPr>
          <w:rFonts w:ascii="Times New Roman" w:hAnsi="Times New Roman"/>
          <w:b/>
          <w:sz w:val="28"/>
          <w:szCs w:val="28"/>
        </w:rPr>
        <w:tab/>
      </w:r>
      <w:r w:rsidR="00687F97">
        <w:rPr>
          <w:rFonts w:ascii="Times New Roman" w:hAnsi="Times New Roman"/>
          <w:b/>
          <w:sz w:val="28"/>
          <w:szCs w:val="28"/>
        </w:rPr>
        <w:tab/>
      </w:r>
      <w:r w:rsidR="00687F97">
        <w:rPr>
          <w:rFonts w:ascii="Times New Roman" w:hAnsi="Times New Roman"/>
          <w:b/>
          <w:sz w:val="28"/>
          <w:szCs w:val="28"/>
        </w:rPr>
        <w:tab/>
      </w:r>
      <w:r w:rsidR="00687F97">
        <w:rPr>
          <w:rFonts w:ascii="Times New Roman" w:hAnsi="Times New Roman"/>
          <w:b/>
          <w:sz w:val="28"/>
          <w:szCs w:val="28"/>
        </w:rPr>
        <w:tab/>
        <w:t xml:space="preserve">       Гаитова К.К.</w:t>
      </w:r>
    </w:p>
    <w:p w:rsidR="00E33250" w:rsidRDefault="00E33250" w:rsidP="001901A2">
      <w:pPr>
        <w:spacing w:after="0" w:line="240" w:lineRule="auto"/>
        <w:ind w:left="-567"/>
        <w:jc w:val="both"/>
        <w:rPr>
          <w:rFonts w:ascii="Times New Roman" w:hAnsi="Times New Roman"/>
          <w:b/>
          <w:sz w:val="28"/>
          <w:szCs w:val="28"/>
        </w:rPr>
      </w:pPr>
    </w:p>
    <w:p w:rsidR="00E33250" w:rsidRDefault="00E33250" w:rsidP="001901A2">
      <w:pPr>
        <w:spacing w:after="0" w:line="240" w:lineRule="auto"/>
        <w:ind w:left="-567"/>
        <w:jc w:val="both"/>
        <w:rPr>
          <w:rFonts w:ascii="Times New Roman" w:hAnsi="Times New Roman"/>
          <w:b/>
          <w:sz w:val="28"/>
          <w:szCs w:val="28"/>
        </w:rPr>
      </w:pPr>
      <w:r>
        <w:rPr>
          <w:rFonts w:ascii="Times New Roman" w:hAnsi="Times New Roman"/>
          <w:b/>
          <w:sz w:val="28"/>
          <w:szCs w:val="28"/>
        </w:rPr>
        <w:t>Руководитель Центра рациональной</w:t>
      </w:r>
    </w:p>
    <w:p w:rsidR="00E33250" w:rsidRDefault="00E33250" w:rsidP="001901A2">
      <w:pPr>
        <w:spacing w:after="0" w:line="240" w:lineRule="auto"/>
        <w:ind w:left="-567"/>
        <w:jc w:val="both"/>
        <w:rPr>
          <w:rFonts w:ascii="Times New Roman" w:hAnsi="Times New Roman"/>
          <w:b/>
          <w:sz w:val="28"/>
          <w:szCs w:val="28"/>
        </w:rPr>
      </w:pPr>
      <w:r>
        <w:rPr>
          <w:rFonts w:ascii="Times New Roman" w:hAnsi="Times New Roman"/>
          <w:b/>
          <w:sz w:val="28"/>
          <w:szCs w:val="28"/>
        </w:rPr>
        <w:t>клинической практики</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001901A2">
        <w:rPr>
          <w:rFonts w:ascii="Times New Roman" w:hAnsi="Times New Roman"/>
          <w:b/>
          <w:sz w:val="28"/>
          <w:szCs w:val="28"/>
        </w:rPr>
        <w:tab/>
      </w:r>
      <w:r w:rsidR="00687F97">
        <w:rPr>
          <w:rFonts w:ascii="Times New Roman" w:hAnsi="Times New Roman"/>
          <w:b/>
          <w:sz w:val="28"/>
          <w:szCs w:val="28"/>
        </w:rPr>
        <w:tab/>
        <w:t xml:space="preserve">         Костюк А.В.</w:t>
      </w:r>
    </w:p>
    <w:p w:rsidR="00CF42B3" w:rsidRPr="00950163" w:rsidRDefault="00CF42B3" w:rsidP="00950163">
      <w:pPr>
        <w:spacing w:after="0" w:line="240" w:lineRule="auto"/>
        <w:ind w:left="-567" w:firstLine="567"/>
        <w:contextualSpacing/>
        <w:jc w:val="both"/>
        <w:rPr>
          <w:rFonts w:ascii="Times New Roman" w:hAnsi="Times New Roman"/>
          <w:b/>
          <w:sz w:val="28"/>
          <w:szCs w:val="28"/>
        </w:rPr>
      </w:pPr>
    </w:p>
    <w:sectPr w:rsidR="00CF42B3" w:rsidRPr="00950163" w:rsidSect="00555B99">
      <w:headerReference w:type="default" r:id="rId4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5C1A" w:rsidRDefault="00645C1A" w:rsidP="00645CF2">
      <w:pPr>
        <w:spacing w:after="0" w:line="240" w:lineRule="auto"/>
      </w:pPr>
      <w:r>
        <w:separator/>
      </w:r>
    </w:p>
  </w:endnote>
  <w:endnote w:type="continuationSeparator" w:id="1">
    <w:p w:rsidR="00645C1A" w:rsidRDefault="00645C1A" w:rsidP="00645C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5C1A" w:rsidRDefault="00645C1A" w:rsidP="00645CF2">
      <w:pPr>
        <w:spacing w:after="0" w:line="240" w:lineRule="auto"/>
      </w:pPr>
      <w:r>
        <w:separator/>
      </w:r>
    </w:p>
  </w:footnote>
  <w:footnote w:type="continuationSeparator" w:id="1">
    <w:p w:rsidR="00645C1A" w:rsidRDefault="00645C1A" w:rsidP="00645C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3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4962"/>
      <w:gridCol w:w="2763"/>
      <w:gridCol w:w="1174"/>
    </w:tblGrid>
    <w:tr w:rsidR="006573C3" w:rsidRPr="004D17E7" w:rsidTr="000875FD">
      <w:trPr>
        <w:cantSplit/>
        <w:trHeight w:val="1008"/>
      </w:trPr>
      <w:tc>
        <w:tcPr>
          <w:tcW w:w="1134" w:type="dxa"/>
          <w:shd w:val="clear" w:color="auto" w:fill="auto"/>
          <w:vAlign w:val="center"/>
        </w:tcPr>
        <w:p w:rsidR="006573C3" w:rsidRPr="004D17E7" w:rsidRDefault="006573C3" w:rsidP="00960D22">
          <w:pPr>
            <w:pStyle w:val="a5"/>
            <w:spacing w:before="40"/>
            <w:jc w:val="center"/>
            <w:rPr>
              <w:rFonts w:ascii="Times New Roman" w:hAnsi="Times New Roman"/>
              <w:i/>
              <w:sz w:val="16"/>
            </w:rPr>
          </w:pPr>
          <w:r>
            <w:rPr>
              <w:rFonts w:ascii="Times New Roman" w:hAnsi="Times New Roman"/>
              <w:noProof/>
              <w:sz w:val="24"/>
              <w:szCs w:val="24"/>
            </w:rPr>
            <w:drawing>
              <wp:inline distT="0" distB="0" distL="0" distR="0">
                <wp:extent cx="523875" cy="590843"/>
                <wp:effectExtent l="0" t="0" r="0" b="0"/>
                <wp:docPr id="1" name="Рисунок 1"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тип"/>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4998" cy="592110"/>
                        </a:xfrm>
                        <a:prstGeom prst="rect">
                          <a:avLst/>
                        </a:prstGeom>
                        <a:noFill/>
                        <a:ln>
                          <a:noFill/>
                        </a:ln>
                      </pic:spPr>
                    </pic:pic>
                  </a:graphicData>
                </a:graphic>
              </wp:inline>
            </w:drawing>
          </w:r>
        </w:p>
      </w:tc>
      <w:tc>
        <w:tcPr>
          <w:tcW w:w="8899" w:type="dxa"/>
          <w:gridSpan w:val="3"/>
          <w:vAlign w:val="center"/>
        </w:tcPr>
        <w:p w:rsidR="006573C3" w:rsidRPr="004D17E7" w:rsidRDefault="006573C3" w:rsidP="00377A53">
          <w:pPr>
            <w:pStyle w:val="a5"/>
            <w:spacing w:before="40"/>
            <w:jc w:val="center"/>
            <w:rPr>
              <w:rFonts w:ascii="Times New Roman" w:hAnsi="Times New Roman"/>
              <w:b/>
              <w:i/>
              <w:sz w:val="24"/>
              <w:szCs w:val="24"/>
            </w:rPr>
          </w:pPr>
          <w:r w:rsidRPr="004D17E7">
            <w:rPr>
              <w:rFonts w:ascii="Times New Roman" w:hAnsi="Times New Roman"/>
              <w:b/>
              <w:i/>
              <w:sz w:val="24"/>
              <w:szCs w:val="24"/>
            </w:rPr>
            <w:t>РГП на ПХВ «Республиканский центр развития здравоохранения» Министерства здравоохранения Республики Казахстан</w:t>
          </w:r>
        </w:p>
      </w:tc>
    </w:tr>
    <w:tr w:rsidR="006573C3" w:rsidRPr="004D17E7" w:rsidTr="000875FD">
      <w:trPr>
        <w:cantSplit/>
        <w:trHeight w:val="582"/>
      </w:trPr>
      <w:tc>
        <w:tcPr>
          <w:tcW w:w="10033" w:type="dxa"/>
          <w:gridSpan w:val="4"/>
          <w:shd w:val="clear" w:color="auto" w:fill="auto"/>
          <w:vAlign w:val="center"/>
        </w:tcPr>
        <w:p w:rsidR="006573C3" w:rsidRPr="004D17E7" w:rsidRDefault="006573C3" w:rsidP="00593177">
          <w:pPr>
            <w:pStyle w:val="a5"/>
            <w:spacing w:before="40"/>
            <w:jc w:val="center"/>
            <w:rPr>
              <w:rFonts w:ascii="Times New Roman" w:hAnsi="Times New Roman"/>
              <w:b/>
              <w:i/>
              <w:sz w:val="24"/>
              <w:szCs w:val="24"/>
            </w:rPr>
          </w:pPr>
          <w:r w:rsidRPr="004D17E7">
            <w:rPr>
              <w:rStyle w:val="ab"/>
              <w:rFonts w:ascii="Times New Roman" w:hAnsi="Times New Roman"/>
              <w:b/>
              <w:i/>
              <w:sz w:val="24"/>
              <w:szCs w:val="24"/>
            </w:rPr>
            <w:t xml:space="preserve">Центр </w:t>
          </w:r>
          <w:r w:rsidR="00593177">
            <w:rPr>
              <w:rStyle w:val="ab"/>
              <w:rFonts w:ascii="Times New Roman" w:hAnsi="Times New Roman"/>
              <w:b/>
              <w:i/>
              <w:sz w:val="24"/>
              <w:szCs w:val="24"/>
            </w:rPr>
            <w:t>рациональной клинической практики</w:t>
          </w:r>
          <w:r w:rsidRPr="004D17E7">
            <w:rPr>
              <w:rStyle w:val="ab"/>
              <w:rFonts w:ascii="Times New Roman" w:hAnsi="Times New Roman"/>
              <w:b/>
              <w:i/>
              <w:sz w:val="24"/>
              <w:szCs w:val="24"/>
            </w:rPr>
            <w:t xml:space="preserve"> </w:t>
          </w:r>
        </w:p>
      </w:tc>
    </w:tr>
    <w:tr w:rsidR="006573C3" w:rsidRPr="004D17E7" w:rsidTr="000875FD">
      <w:trPr>
        <w:cantSplit/>
        <w:trHeight w:val="408"/>
      </w:trPr>
      <w:tc>
        <w:tcPr>
          <w:tcW w:w="6096" w:type="dxa"/>
          <w:gridSpan w:val="2"/>
          <w:vMerge w:val="restart"/>
          <w:vAlign w:val="center"/>
        </w:tcPr>
        <w:p w:rsidR="006573C3" w:rsidRPr="004D17E7" w:rsidRDefault="006573C3" w:rsidP="00593177">
          <w:pPr>
            <w:pStyle w:val="a5"/>
            <w:spacing w:before="40"/>
            <w:jc w:val="center"/>
            <w:rPr>
              <w:rFonts w:ascii="Times New Roman" w:hAnsi="Times New Roman"/>
              <w:b/>
              <w:i/>
              <w:sz w:val="24"/>
              <w:szCs w:val="24"/>
            </w:rPr>
          </w:pPr>
          <w:r w:rsidRPr="004D17E7">
            <w:rPr>
              <w:rFonts w:ascii="Times New Roman" w:hAnsi="Times New Roman"/>
              <w:b/>
              <w:i/>
              <w:sz w:val="24"/>
              <w:szCs w:val="24"/>
            </w:rPr>
            <w:t>Отдел оценки медицинских технологий</w:t>
          </w:r>
          <w:r w:rsidR="00593177">
            <w:rPr>
              <w:rFonts w:ascii="Times New Roman" w:hAnsi="Times New Roman"/>
              <w:b/>
              <w:i/>
              <w:sz w:val="24"/>
              <w:szCs w:val="24"/>
            </w:rPr>
            <w:t xml:space="preserve"> </w:t>
          </w:r>
        </w:p>
      </w:tc>
      <w:tc>
        <w:tcPr>
          <w:tcW w:w="2763" w:type="dxa"/>
          <w:vAlign w:val="center"/>
        </w:tcPr>
        <w:p w:rsidR="006573C3" w:rsidRPr="004D17E7" w:rsidRDefault="006573C3" w:rsidP="00960D22">
          <w:pPr>
            <w:pStyle w:val="a5"/>
            <w:spacing w:before="40"/>
            <w:jc w:val="center"/>
            <w:rPr>
              <w:rFonts w:ascii="Times New Roman" w:hAnsi="Times New Roman"/>
              <w:i/>
              <w:sz w:val="16"/>
            </w:rPr>
          </w:pPr>
          <w:r w:rsidRPr="004D17E7">
            <w:rPr>
              <w:rFonts w:ascii="Times New Roman" w:hAnsi="Times New Roman"/>
              <w:i/>
              <w:sz w:val="16"/>
            </w:rPr>
            <w:t>Номер экспертизы и дата</w:t>
          </w:r>
        </w:p>
      </w:tc>
      <w:tc>
        <w:tcPr>
          <w:tcW w:w="1174" w:type="dxa"/>
          <w:vAlign w:val="center"/>
        </w:tcPr>
        <w:p w:rsidR="006573C3" w:rsidRPr="004D17E7" w:rsidRDefault="006573C3" w:rsidP="00960D22">
          <w:pPr>
            <w:pStyle w:val="a5"/>
            <w:spacing w:before="40"/>
            <w:jc w:val="center"/>
            <w:rPr>
              <w:rFonts w:ascii="Times New Roman" w:hAnsi="Times New Roman"/>
              <w:i/>
              <w:sz w:val="16"/>
            </w:rPr>
          </w:pPr>
          <w:r w:rsidRPr="004D17E7">
            <w:rPr>
              <w:rFonts w:ascii="Times New Roman" w:hAnsi="Times New Roman"/>
              <w:i/>
              <w:sz w:val="16"/>
            </w:rPr>
            <w:t>Страница</w:t>
          </w:r>
        </w:p>
      </w:tc>
    </w:tr>
    <w:tr w:rsidR="006573C3" w:rsidRPr="004D17E7" w:rsidTr="000875FD">
      <w:trPr>
        <w:cantSplit/>
        <w:trHeight w:val="163"/>
      </w:trPr>
      <w:tc>
        <w:tcPr>
          <w:tcW w:w="6096" w:type="dxa"/>
          <w:gridSpan w:val="2"/>
          <w:vMerge/>
          <w:vAlign w:val="center"/>
        </w:tcPr>
        <w:p w:rsidR="006573C3" w:rsidRPr="004D17E7" w:rsidRDefault="006573C3" w:rsidP="00960D22">
          <w:pPr>
            <w:pStyle w:val="a5"/>
            <w:spacing w:before="40"/>
            <w:jc w:val="center"/>
            <w:rPr>
              <w:rFonts w:ascii="Times New Roman" w:hAnsi="Times New Roman"/>
              <w:b/>
              <w:i/>
            </w:rPr>
          </w:pPr>
        </w:p>
      </w:tc>
      <w:tc>
        <w:tcPr>
          <w:tcW w:w="2763" w:type="dxa"/>
          <w:vAlign w:val="center"/>
        </w:tcPr>
        <w:p w:rsidR="006573C3" w:rsidRPr="00B44D07" w:rsidRDefault="006573C3" w:rsidP="00A13324">
          <w:pPr>
            <w:pStyle w:val="a5"/>
            <w:spacing w:before="40"/>
            <w:jc w:val="center"/>
            <w:rPr>
              <w:rFonts w:ascii="Times New Roman" w:hAnsi="Times New Roman"/>
              <w:b/>
              <w:i/>
              <w:sz w:val="20"/>
              <w:szCs w:val="20"/>
            </w:rPr>
          </w:pPr>
          <w:r w:rsidRPr="004B39CF">
            <w:rPr>
              <w:rFonts w:ascii="Times New Roman" w:hAnsi="Times New Roman"/>
              <w:b/>
              <w:i/>
              <w:sz w:val="20"/>
              <w:szCs w:val="20"/>
            </w:rPr>
            <w:t>№-</w:t>
          </w:r>
          <w:r w:rsidRPr="004B39CF">
            <w:rPr>
              <w:rFonts w:ascii="Times New Roman" w:hAnsi="Times New Roman"/>
              <w:b/>
              <w:i/>
              <w:sz w:val="20"/>
              <w:szCs w:val="20"/>
              <w:lang w:val="en-US"/>
            </w:rPr>
            <w:t>19</w:t>
          </w:r>
          <w:r w:rsidR="00BE72E2" w:rsidRPr="004B39CF">
            <w:rPr>
              <w:rFonts w:ascii="Times New Roman" w:hAnsi="Times New Roman"/>
              <w:b/>
              <w:i/>
              <w:sz w:val="20"/>
              <w:szCs w:val="20"/>
            </w:rPr>
            <w:t>9</w:t>
          </w:r>
          <w:r w:rsidRPr="004B39CF">
            <w:rPr>
              <w:rFonts w:ascii="Times New Roman" w:hAnsi="Times New Roman"/>
              <w:b/>
              <w:i/>
              <w:sz w:val="20"/>
              <w:szCs w:val="20"/>
            </w:rPr>
            <w:t xml:space="preserve"> от </w:t>
          </w:r>
          <w:r w:rsidR="008F74DA">
            <w:rPr>
              <w:rFonts w:ascii="Times New Roman" w:hAnsi="Times New Roman"/>
              <w:b/>
              <w:i/>
              <w:sz w:val="20"/>
              <w:szCs w:val="20"/>
            </w:rPr>
            <w:t>17</w:t>
          </w:r>
          <w:r w:rsidR="00BE72E2" w:rsidRPr="004B39CF">
            <w:rPr>
              <w:rFonts w:ascii="Times New Roman" w:hAnsi="Times New Roman"/>
              <w:b/>
              <w:i/>
              <w:sz w:val="20"/>
              <w:szCs w:val="20"/>
            </w:rPr>
            <w:t xml:space="preserve"> июля</w:t>
          </w:r>
          <w:r w:rsidRPr="004B39CF">
            <w:rPr>
              <w:rFonts w:ascii="Times New Roman" w:hAnsi="Times New Roman"/>
              <w:b/>
              <w:i/>
              <w:sz w:val="20"/>
              <w:szCs w:val="20"/>
            </w:rPr>
            <w:t xml:space="preserve"> 2017 г.</w:t>
          </w:r>
        </w:p>
      </w:tc>
      <w:tc>
        <w:tcPr>
          <w:tcW w:w="1174" w:type="dxa"/>
          <w:vAlign w:val="center"/>
        </w:tcPr>
        <w:p w:rsidR="006573C3" w:rsidRPr="004D17E7" w:rsidRDefault="0023246E" w:rsidP="00960D22">
          <w:pPr>
            <w:pStyle w:val="a5"/>
            <w:spacing w:before="40"/>
            <w:jc w:val="center"/>
            <w:rPr>
              <w:rFonts w:ascii="Times New Roman" w:hAnsi="Times New Roman"/>
              <w:b/>
              <w:i/>
              <w:sz w:val="20"/>
              <w:szCs w:val="20"/>
            </w:rPr>
          </w:pPr>
          <w:r w:rsidRPr="004D17E7">
            <w:rPr>
              <w:rStyle w:val="ab"/>
              <w:rFonts w:ascii="Times New Roman" w:hAnsi="Times New Roman"/>
              <w:b/>
              <w:i/>
              <w:sz w:val="20"/>
              <w:szCs w:val="20"/>
            </w:rPr>
            <w:fldChar w:fldCharType="begin"/>
          </w:r>
          <w:r w:rsidR="006573C3" w:rsidRPr="004D17E7">
            <w:rPr>
              <w:rStyle w:val="ab"/>
              <w:rFonts w:ascii="Times New Roman" w:hAnsi="Times New Roman"/>
              <w:b/>
              <w:i/>
              <w:sz w:val="20"/>
              <w:szCs w:val="20"/>
            </w:rPr>
            <w:instrText xml:space="preserve"> PAGE </w:instrText>
          </w:r>
          <w:r w:rsidRPr="004D17E7">
            <w:rPr>
              <w:rStyle w:val="ab"/>
              <w:rFonts w:ascii="Times New Roman" w:hAnsi="Times New Roman"/>
              <w:b/>
              <w:i/>
              <w:sz w:val="20"/>
              <w:szCs w:val="20"/>
            </w:rPr>
            <w:fldChar w:fldCharType="separate"/>
          </w:r>
          <w:r w:rsidR="00593177">
            <w:rPr>
              <w:rStyle w:val="ab"/>
              <w:rFonts w:ascii="Times New Roman" w:hAnsi="Times New Roman"/>
              <w:b/>
              <w:i/>
              <w:noProof/>
              <w:sz w:val="20"/>
              <w:szCs w:val="20"/>
            </w:rPr>
            <w:t>14</w:t>
          </w:r>
          <w:r w:rsidRPr="004D17E7">
            <w:rPr>
              <w:rStyle w:val="ab"/>
              <w:rFonts w:ascii="Times New Roman" w:hAnsi="Times New Roman"/>
              <w:b/>
              <w:i/>
              <w:sz w:val="20"/>
              <w:szCs w:val="20"/>
            </w:rPr>
            <w:fldChar w:fldCharType="end"/>
          </w:r>
          <w:r w:rsidR="006573C3" w:rsidRPr="004D17E7">
            <w:rPr>
              <w:rFonts w:ascii="Times New Roman" w:hAnsi="Times New Roman"/>
              <w:b/>
              <w:i/>
              <w:snapToGrid w:val="0"/>
              <w:sz w:val="20"/>
              <w:szCs w:val="20"/>
            </w:rPr>
            <w:t xml:space="preserve"> из </w:t>
          </w:r>
          <w:r w:rsidRPr="004D17E7">
            <w:rPr>
              <w:rStyle w:val="ab"/>
              <w:rFonts w:ascii="Times New Roman" w:hAnsi="Times New Roman"/>
              <w:b/>
              <w:i/>
              <w:sz w:val="20"/>
              <w:szCs w:val="20"/>
            </w:rPr>
            <w:fldChar w:fldCharType="begin"/>
          </w:r>
          <w:r w:rsidR="006573C3" w:rsidRPr="004D17E7">
            <w:rPr>
              <w:rStyle w:val="ab"/>
              <w:rFonts w:ascii="Times New Roman" w:hAnsi="Times New Roman"/>
              <w:b/>
              <w:i/>
              <w:sz w:val="20"/>
              <w:szCs w:val="20"/>
            </w:rPr>
            <w:instrText xml:space="preserve"> NUMPAGES </w:instrText>
          </w:r>
          <w:r w:rsidRPr="004D17E7">
            <w:rPr>
              <w:rStyle w:val="ab"/>
              <w:rFonts w:ascii="Times New Roman" w:hAnsi="Times New Roman"/>
              <w:b/>
              <w:i/>
              <w:sz w:val="20"/>
              <w:szCs w:val="20"/>
            </w:rPr>
            <w:fldChar w:fldCharType="separate"/>
          </w:r>
          <w:r w:rsidR="00593177">
            <w:rPr>
              <w:rStyle w:val="ab"/>
              <w:rFonts w:ascii="Times New Roman" w:hAnsi="Times New Roman"/>
              <w:b/>
              <w:i/>
              <w:noProof/>
              <w:sz w:val="20"/>
              <w:szCs w:val="20"/>
            </w:rPr>
            <w:t>14</w:t>
          </w:r>
          <w:r w:rsidRPr="004D17E7">
            <w:rPr>
              <w:rStyle w:val="ab"/>
              <w:rFonts w:ascii="Times New Roman" w:hAnsi="Times New Roman"/>
              <w:b/>
              <w:i/>
              <w:sz w:val="20"/>
              <w:szCs w:val="20"/>
            </w:rPr>
            <w:fldChar w:fldCharType="end"/>
          </w:r>
        </w:p>
      </w:tc>
    </w:tr>
    <w:tr w:rsidR="006573C3" w:rsidRPr="004D17E7" w:rsidTr="000875FD">
      <w:trPr>
        <w:cantSplit/>
        <w:trHeight w:val="163"/>
      </w:trPr>
      <w:tc>
        <w:tcPr>
          <w:tcW w:w="10033" w:type="dxa"/>
          <w:gridSpan w:val="4"/>
          <w:vAlign w:val="center"/>
        </w:tcPr>
        <w:p w:rsidR="006573C3" w:rsidRPr="004D17E7" w:rsidRDefault="006573C3" w:rsidP="00377A53">
          <w:pPr>
            <w:pStyle w:val="a5"/>
            <w:spacing w:before="40"/>
            <w:jc w:val="center"/>
            <w:rPr>
              <w:rFonts w:ascii="Times New Roman" w:hAnsi="Times New Roman"/>
              <w:b/>
              <w:i/>
            </w:rPr>
          </w:pPr>
          <w:r>
            <w:rPr>
              <w:rFonts w:ascii="Times New Roman" w:hAnsi="Times New Roman"/>
              <w:b/>
              <w:i/>
              <w:sz w:val="24"/>
              <w:szCs w:val="24"/>
            </w:rPr>
            <w:t>Экспертное заключение</w:t>
          </w:r>
          <w:r w:rsidRPr="004D17E7">
            <w:rPr>
              <w:rFonts w:ascii="Times New Roman" w:hAnsi="Times New Roman"/>
              <w:b/>
              <w:i/>
              <w:sz w:val="24"/>
              <w:szCs w:val="24"/>
            </w:rPr>
            <w:t xml:space="preserve"> на </w:t>
          </w:r>
          <w:r>
            <w:rPr>
              <w:rFonts w:ascii="Times New Roman" w:hAnsi="Times New Roman"/>
              <w:b/>
              <w:i/>
              <w:sz w:val="24"/>
              <w:szCs w:val="24"/>
            </w:rPr>
            <w:t xml:space="preserve">применение новой </w:t>
          </w:r>
          <w:r w:rsidRPr="004D17E7">
            <w:rPr>
              <w:rFonts w:ascii="Times New Roman" w:hAnsi="Times New Roman"/>
              <w:b/>
              <w:i/>
              <w:sz w:val="24"/>
              <w:szCs w:val="24"/>
            </w:rPr>
            <w:t>медицинской технологии</w:t>
          </w:r>
        </w:p>
      </w:tc>
    </w:tr>
  </w:tbl>
  <w:p w:rsidR="006573C3" w:rsidRDefault="006573C3" w:rsidP="00BD420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57F8"/>
    <w:multiLevelType w:val="hybridMultilevel"/>
    <w:tmpl w:val="351E2306"/>
    <w:lvl w:ilvl="0" w:tplc="6106C1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1632D1"/>
    <w:multiLevelType w:val="multilevel"/>
    <w:tmpl w:val="94C61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3CE1786"/>
    <w:multiLevelType w:val="hybridMultilevel"/>
    <w:tmpl w:val="CB9837B6"/>
    <w:lvl w:ilvl="0" w:tplc="C95A193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B507AE"/>
    <w:multiLevelType w:val="hybridMultilevel"/>
    <w:tmpl w:val="A35EF618"/>
    <w:lvl w:ilvl="0" w:tplc="6106C1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F133C6"/>
    <w:multiLevelType w:val="hybridMultilevel"/>
    <w:tmpl w:val="E1868384"/>
    <w:lvl w:ilvl="0" w:tplc="C95A193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9C5851"/>
    <w:multiLevelType w:val="hybridMultilevel"/>
    <w:tmpl w:val="A4805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C77E41"/>
    <w:multiLevelType w:val="hybridMultilevel"/>
    <w:tmpl w:val="B58C6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D341A9"/>
    <w:multiLevelType w:val="hybridMultilevel"/>
    <w:tmpl w:val="7D22EF7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0C3F7148"/>
    <w:multiLevelType w:val="hybridMultilevel"/>
    <w:tmpl w:val="A088FF96"/>
    <w:lvl w:ilvl="0" w:tplc="B21A2B80">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11D016CA"/>
    <w:multiLevelType w:val="hybridMultilevel"/>
    <w:tmpl w:val="82125A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CC087E"/>
    <w:multiLevelType w:val="multilevel"/>
    <w:tmpl w:val="D3002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84B3826"/>
    <w:multiLevelType w:val="hybridMultilevel"/>
    <w:tmpl w:val="870E9D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9B781C"/>
    <w:multiLevelType w:val="hybridMultilevel"/>
    <w:tmpl w:val="674A1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1B6793F"/>
    <w:multiLevelType w:val="hybridMultilevel"/>
    <w:tmpl w:val="50FE7D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F922A1"/>
    <w:multiLevelType w:val="hybridMultilevel"/>
    <w:tmpl w:val="053C2250"/>
    <w:lvl w:ilvl="0" w:tplc="D0142C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2C631525"/>
    <w:multiLevelType w:val="hybridMultilevel"/>
    <w:tmpl w:val="A088FF96"/>
    <w:lvl w:ilvl="0" w:tplc="B21A2B80">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2DC17671"/>
    <w:multiLevelType w:val="hybridMultilevel"/>
    <w:tmpl w:val="A088FF96"/>
    <w:lvl w:ilvl="0" w:tplc="B21A2B80">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2DD870C8"/>
    <w:multiLevelType w:val="hybridMultilevel"/>
    <w:tmpl w:val="4F780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A24522"/>
    <w:multiLevelType w:val="multilevel"/>
    <w:tmpl w:val="B80C5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F5340C5"/>
    <w:multiLevelType w:val="multilevel"/>
    <w:tmpl w:val="2610B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F7F6012"/>
    <w:multiLevelType w:val="hybridMultilevel"/>
    <w:tmpl w:val="7F822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04D3E7D"/>
    <w:multiLevelType w:val="hybridMultilevel"/>
    <w:tmpl w:val="A088FF96"/>
    <w:lvl w:ilvl="0" w:tplc="B21A2B80">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308E75C4"/>
    <w:multiLevelType w:val="hybridMultilevel"/>
    <w:tmpl w:val="5582F04A"/>
    <w:lvl w:ilvl="0" w:tplc="8384D8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8CE7A90"/>
    <w:multiLevelType w:val="hybridMultilevel"/>
    <w:tmpl w:val="82D803A0"/>
    <w:lvl w:ilvl="0" w:tplc="6106C1D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4">
    <w:nsid w:val="3C2C3168"/>
    <w:multiLevelType w:val="hybridMultilevel"/>
    <w:tmpl w:val="E00CC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C56944"/>
    <w:multiLevelType w:val="hybridMultilevel"/>
    <w:tmpl w:val="674A1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ED45D7"/>
    <w:multiLevelType w:val="hybridMultilevel"/>
    <w:tmpl w:val="5CCA496A"/>
    <w:lvl w:ilvl="0" w:tplc="6106C1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B3F03D8"/>
    <w:multiLevelType w:val="hybridMultilevel"/>
    <w:tmpl w:val="01882E1A"/>
    <w:lvl w:ilvl="0" w:tplc="2A72CCD8">
      <w:start w:val="1"/>
      <w:numFmt w:val="decimal"/>
      <w:lvlText w:val="%1."/>
      <w:lvlJc w:val="left"/>
      <w:pPr>
        <w:ind w:left="-207" w:hanging="360"/>
      </w:pPr>
      <w:rPr>
        <w:rFonts w:hint="default"/>
        <w:b w:val="0"/>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8">
    <w:nsid w:val="5AEB4094"/>
    <w:multiLevelType w:val="hybridMultilevel"/>
    <w:tmpl w:val="15AE2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9665E9"/>
    <w:multiLevelType w:val="hybridMultilevel"/>
    <w:tmpl w:val="09DC8A24"/>
    <w:lvl w:ilvl="0" w:tplc="C5B677D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0">
    <w:nsid w:val="6770035E"/>
    <w:multiLevelType w:val="hybridMultilevel"/>
    <w:tmpl w:val="C0B21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BE04857"/>
    <w:multiLevelType w:val="multilevel"/>
    <w:tmpl w:val="CCD6D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F171DC7"/>
    <w:multiLevelType w:val="hybridMultilevel"/>
    <w:tmpl w:val="21E0EE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FE6B7C"/>
    <w:multiLevelType w:val="hybridMultilevel"/>
    <w:tmpl w:val="2FD6A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4483ADD"/>
    <w:multiLevelType w:val="hybridMultilevel"/>
    <w:tmpl w:val="D0500D1E"/>
    <w:lvl w:ilvl="0" w:tplc="6106C1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55C1F38"/>
    <w:multiLevelType w:val="hybridMultilevel"/>
    <w:tmpl w:val="A088FF96"/>
    <w:lvl w:ilvl="0" w:tplc="B21A2B80">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0"/>
  </w:num>
  <w:num w:numId="2">
    <w:abstractNumId w:val="7"/>
  </w:num>
  <w:num w:numId="3">
    <w:abstractNumId w:val="14"/>
  </w:num>
  <w:num w:numId="4">
    <w:abstractNumId w:val="9"/>
  </w:num>
  <w:num w:numId="5">
    <w:abstractNumId w:val="17"/>
  </w:num>
  <w:num w:numId="6">
    <w:abstractNumId w:val="31"/>
  </w:num>
  <w:num w:numId="7">
    <w:abstractNumId w:val="18"/>
  </w:num>
  <w:num w:numId="8">
    <w:abstractNumId w:val="19"/>
  </w:num>
  <w:num w:numId="9">
    <w:abstractNumId w:val="22"/>
  </w:num>
  <w:num w:numId="10">
    <w:abstractNumId w:val="0"/>
  </w:num>
  <w:num w:numId="11">
    <w:abstractNumId w:val="34"/>
  </w:num>
  <w:num w:numId="12">
    <w:abstractNumId w:val="11"/>
  </w:num>
  <w:num w:numId="13">
    <w:abstractNumId w:val="6"/>
  </w:num>
  <w:num w:numId="14">
    <w:abstractNumId w:val="20"/>
  </w:num>
  <w:num w:numId="15">
    <w:abstractNumId w:val="2"/>
  </w:num>
  <w:num w:numId="16">
    <w:abstractNumId w:val="4"/>
  </w:num>
  <w:num w:numId="17">
    <w:abstractNumId w:val="26"/>
  </w:num>
  <w:num w:numId="18">
    <w:abstractNumId w:val="5"/>
  </w:num>
  <w:num w:numId="19">
    <w:abstractNumId w:val="25"/>
  </w:num>
  <w:num w:numId="20">
    <w:abstractNumId w:val="12"/>
  </w:num>
  <w:num w:numId="21">
    <w:abstractNumId w:val="33"/>
  </w:num>
  <w:num w:numId="22">
    <w:abstractNumId w:val="28"/>
  </w:num>
  <w:num w:numId="23">
    <w:abstractNumId w:val="8"/>
  </w:num>
  <w:num w:numId="24">
    <w:abstractNumId w:val="35"/>
  </w:num>
  <w:num w:numId="25">
    <w:abstractNumId w:val="21"/>
  </w:num>
  <w:num w:numId="26">
    <w:abstractNumId w:val="16"/>
  </w:num>
  <w:num w:numId="27">
    <w:abstractNumId w:val="15"/>
  </w:num>
  <w:num w:numId="28">
    <w:abstractNumId w:val="13"/>
  </w:num>
  <w:num w:numId="29">
    <w:abstractNumId w:val="32"/>
  </w:num>
  <w:num w:numId="30">
    <w:abstractNumId w:val="29"/>
  </w:num>
  <w:num w:numId="31">
    <w:abstractNumId w:val="24"/>
  </w:num>
  <w:num w:numId="32">
    <w:abstractNumId w:val="27"/>
  </w:num>
  <w:num w:numId="33">
    <w:abstractNumId w:val="3"/>
  </w:num>
  <w:num w:numId="34">
    <w:abstractNumId w:val="10"/>
  </w:num>
  <w:num w:numId="35">
    <w:abstractNumId w:val="1"/>
  </w:num>
  <w:num w:numId="3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0482"/>
  </w:hdrShapeDefaults>
  <w:footnotePr>
    <w:footnote w:id="0"/>
    <w:footnote w:id="1"/>
  </w:footnotePr>
  <w:endnotePr>
    <w:endnote w:id="0"/>
    <w:endnote w:id="1"/>
  </w:endnotePr>
  <w:compat/>
  <w:rsids>
    <w:rsidRoot w:val="00645CF2"/>
    <w:rsid w:val="00001634"/>
    <w:rsid w:val="00001EFD"/>
    <w:rsid w:val="00002C58"/>
    <w:rsid w:val="00003506"/>
    <w:rsid w:val="00003658"/>
    <w:rsid w:val="000039F5"/>
    <w:rsid w:val="00005D45"/>
    <w:rsid w:val="00006426"/>
    <w:rsid w:val="0000783D"/>
    <w:rsid w:val="00007A71"/>
    <w:rsid w:val="00010EBE"/>
    <w:rsid w:val="00011E5B"/>
    <w:rsid w:val="00012B2D"/>
    <w:rsid w:val="00013C3A"/>
    <w:rsid w:val="00014CFC"/>
    <w:rsid w:val="000154D1"/>
    <w:rsid w:val="000158F3"/>
    <w:rsid w:val="00015EAF"/>
    <w:rsid w:val="00015F1F"/>
    <w:rsid w:val="00016065"/>
    <w:rsid w:val="000168B4"/>
    <w:rsid w:val="00016BC2"/>
    <w:rsid w:val="00017003"/>
    <w:rsid w:val="000203BA"/>
    <w:rsid w:val="000207D6"/>
    <w:rsid w:val="00020BB2"/>
    <w:rsid w:val="000211DD"/>
    <w:rsid w:val="000223BE"/>
    <w:rsid w:val="00022A65"/>
    <w:rsid w:val="0002314F"/>
    <w:rsid w:val="00025FC1"/>
    <w:rsid w:val="00026B01"/>
    <w:rsid w:val="00026CE9"/>
    <w:rsid w:val="0002718E"/>
    <w:rsid w:val="00027E1D"/>
    <w:rsid w:val="00027F57"/>
    <w:rsid w:val="00027F9F"/>
    <w:rsid w:val="00030107"/>
    <w:rsid w:val="000308F1"/>
    <w:rsid w:val="00031EEF"/>
    <w:rsid w:val="000334A7"/>
    <w:rsid w:val="00033D0F"/>
    <w:rsid w:val="000349B0"/>
    <w:rsid w:val="00034A6A"/>
    <w:rsid w:val="000357DE"/>
    <w:rsid w:val="00036446"/>
    <w:rsid w:val="000370EE"/>
    <w:rsid w:val="00037BC2"/>
    <w:rsid w:val="000428C5"/>
    <w:rsid w:val="00043D69"/>
    <w:rsid w:val="00044EE5"/>
    <w:rsid w:val="000466D2"/>
    <w:rsid w:val="00047DCB"/>
    <w:rsid w:val="0005096F"/>
    <w:rsid w:val="00050CB5"/>
    <w:rsid w:val="00050EBE"/>
    <w:rsid w:val="000517CB"/>
    <w:rsid w:val="00051854"/>
    <w:rsid w:val="000521AC"/>
    <w:rsid w:val="00053D36"/>
    <w:rsid w:val="0005510B"/>
    <w:rsid w:val="000551D7"/>
    <w:rsid w:val="0005655C"/>
    <w:rsid w:val="00056D4F"/>
    <w:rsid w:val="00057119"/>
    <w:rsid w:val="00057A4A"/>
    <w:rsid w:val="00060021"/>
    <w:rsid w:val="00061AE9"/>
    <w:rsid w:val="00061CFD"/>
    <w:rsid w:val="000624D4"/>
    <w:rsid w:val="00062F40"/>
    <w:rsid w:val="00063560"/>
    <w:rsid w:val="000639D9"/>
    <w:rsid w:val="000647BD"/>
    <w:rsid w:val="00064870"/>
    <w:rsid w:val="00065F79"/>
    <w:rsid w:val="0006617B"/>
    <w:rsid w:val="000671EE"/>
    <w:rsid w:val="00067D7A"/>
    <w:rsid w:val="000711E8"/>
    <w:rsid w:val="00071896"/>
    <w:rsid w:val="00072692"/>
    <w:rsid w:val="00072D21"/>
    <w:rsid w:val="00072EFE"/>
    <w:rsid w:val="00073BE4"/>
    <w:rsid w:val="00074808"/>
    <w:rsid w:val="00075C97"/>
    <w:rsid w:val="00076024"/>
    <w:rsid w:val="0007617F"/>
    <w:rsid w:val="000766F3"/>
    <w:rsid w:val="00076818"/>
    <w:rsid w:val="00076F97"/>
    <w:rsid w:val="00080240"/>
    <w:rsid w:val="00080251"/>
    <w:rsid w:val="000826C7"/>
    <w:rsid w:val="00082729"/>
    <w:rsid w:val="0008425C"/>
    <w:rsid w:val="000842D1"/>
    <w:rsid w:val="00084690"/>
    <w:rsid w:val="00086938"/>
    <w:rsid w:val="0008701C"/>
    <w:rsid w:val="000875FD"/>
    <w:rsid w:val="000879B9"/>
    <w:rsid w:val="00090B66"/>
    <w:rsid w:val="000911B5"/>
    <w:rsid w:val="0009133A"/>
    <w:rsid w:val="00091798"/>
    <w:rsid w:val="000932E5"/>
    <w:rsid w:val="000933B5"/>
    <w:rsid w:val="00093842"/>
    <w:rsid w:val="000938AC"/>
    <w:rsid w:val="00094892"/>
    <w:rsid w:val="000948B4"/>
    <w:rsid w:val="00096AB5"/>
    <w:rsid w:val="00096CCC"/>
    <w:rsid w:val="000979F3"/>
    <w:rsid w:val="000A01F8"/>
    <w:rsid w:val="000A151C"/>
    <w:rsid w:val="000A16FB"/>
    <w:rsid w:val="000A19B8"/>
    <w:rsid w:val="000A238B"/>
    <w:rsid w:val="000A28BC"/>
    <w:rsid w:val="000A331A"/>
    <w:rsid w:val="000A41F0"/>
    <w:rsid w:val="000A42FA"/>
    <w:rsid w:val="000A4695"/>
    <w:rsid w:val="000A562D"/>
    <w:rsid w:val="000A5E81"/>
    <w:rsid w:val="000A65A5"/>
    <w:rsid w:val="000A6A5F"/>
    <w:rsid w:val="000A6A65"/>
    <w:rsid w:val="000A722C"/>
    <w:rsid w:val="000A74C1"/>
    <w:rsid w:val="000B0345"/>
    <w:rsid w:val="000B043E"/>
    <w:rsid w:val="000B0EAD"/>
    <w:rsid w:val="000B4130"/>
    <w:rsid w:val="000B4B47"/>
    <w:rsid w:val="000B5D7F"/>
    <w:rsid w:val="000B71CC"/>
    <w:rsid w:val="000B743D"/>
    <w:rsid w:val="000B7C91"/>
    <w:rsid w:val="000C0077"/>
    <w:rsid w:val="000C00E3"/>
    <w:rsid w:val="000C017F"/>
    <w:rsid w:val="000C0684"/>
    <w:rsid w:val="000C1F19"/>
    <w:rsid w:val="000C2C93"/>
    <w:rsid w:val="000C3CE5"/>
    <w:rsid w:val="000C4C85"/>
    <w:rsid w:val="000C54C1"/>
    <w:rsid w:val="000C5CBA"/>
    <w:rsid w:val="000C7157"/>
    <w:rsid w:val="000C76E3"/>
    <w:rsid w:val="000C7D68"/>
    <w:rsid w:val="000D0D93"/>
    <w:rsid w:val="000D119F"/>
    <w:rsid w:val="000D1ACD"/>
    <w:rsid w:val="000D2D02"/>
    <w:rsid w:val="000D3C7C"/>
    <w:rsid w:val="000D3EE2"/>
    <w:rsid w:val="000D52E7"/>
    <w:rsid w:val="000D536E"/>
    <w:rsid w:val="000D6617"/>
    <w:rsid w:val="000D6B03"/>
    <w:rsid w:val="000D6D18"/>
    <w:rsid w:val="000D6FA5"/>
    <w:rsid w:val="000E1D32"/>
    <w:rsid w:val="000E24FF"/>
    <w:rsid w:val="000E3029"/>
    <w:rsid w:val="000E38CF"/>
    <w:rsid w:val="000E6A6A"/>
    <w:rsid w:val="000E6D98"/>
    <w:rsid w:val="000E6E97"/>
    <w:rsid w:val="000E7408"/>
    <w:rsid w:val="000E7450"/>
    <w:rsid w:val="000E7C12"/>
    <w:rsid w:val="000F00CA"/>
    <w:rsid w:val="000F02EE"/>
    <w:rsid w:val="000F0CF2"/>
    <w:rsid w:val="000F16FC"/>
    <w:rsid w:val="000F2A19"/>
    <w:rsid w:val="000F2E35"/>
    <w:rsid w:val="000F3027"/>
    <w:rsid w:val="000F4267"/>
    <w:rsid w:val="000F46B7"/>
    <w:rsid w:val="000F4990"/>
    <w:rsid w:val="000F4ABB"/>
    <w:rsid w:val="000F4ACE"/>
    <w:rsid w:val="000F4B28"/>
    <w:rsid w:val="000F508F"/>
    <w:rsid w:val="000F5170"/>
    <w:rsid w:val="000F52CB"/>
    <w:rsid w:val="000F5BB6"/>
    <w:rsid w:val="000F5D35"/>
    <w:rsid w:val="000F5DC4"/>
    <w:rsid w:val="000F677E"/>
    <w:rsid w:val="000F6F68"/>
    <w:rsid w:val="000F740C"/>
    <w:rsid w:val="000F74C0"/>
    <w:rsid w:val="000F788B"/>
    <w:rsid w:val="00102839"/>
    <w:rsid w:val="00102B28"/>
    <w:rsid w:val="0010448E"/>
    <w:rsid w:val="001044E4"/>
    <w:rsid w:val="001048AB"/>
    <w:rsid w:val="001058DA"/>
    <w:rsid w:val="001059D9"/>
    <w:rsid w:val="001067A3"/>
    <w:rsid w:val="00107EAC"/>
    <w:rsid w:val="00110E3A"/>
    <w:rsid w:val="00111A6A"/>
    <w:rsid w:val="00112F25"/>
    <w:rsid w:val="00114B55"/>
    <w:rsid w:val="00114DE6"/>
    <w:rsid w:val="00115682"/>
    <w:rsid w:val="00115A28"/>
    <w:rsid w:val="00115B52"/>
    <w:rsid w:val="00117451"/>
    <w:rsid w:val="001177D4"/>
    <w:rsid w:val="00121192"/>
    <w:rsid w:val="00121E44"/>
    <w:rsid w:val="0012308A"/>
    <w:rsid w:val="0012318D"/>
    <w:rsid w:val="00124041"/>
    <w:rsid w:val="00124073"/>
    <w:rsid w:val="001253F6"/>
    <w:rsid w:val="001254A6"/>
    <w:rsid w:val="00125DC0"/>
    <w:rsid w:val="00126190"/>
    <w:rsid w:val="00126259"/>
    <w:rsid w:val="001263FA"/>
    <w:rsid w:val="00126C65"/>
    <w:rsid w:val="00131681"/>
    <w:rsid w:val="0013274A"/>
    <w:rsid w:val="001329CB"/>
    <w:rsid w:val="0013325C"/>
    <w:rsid w:val="0013440D"/>
    <w:rsid w:val="0013561E"/>
    <w:rsid w:val="0013598E"/>
    <w:rsid w:val="00135CF8"/>
    <w:rsid w:val="00136A28"/>
    <w:rsid w:val="00136C9F"/>
    <w:rsid w:val="001401F4"/>
    <w:rsid w:val="00141F26"/>
    <w:rsid w:val="001422BC"/>
    <w:rsid w:val="001427CA"/>
    <w:rsid w:val="00143083"/>
    <w:rsid w:val="00143FA1"/>
    <w:rsid w:val="00146F62"/>
    <w:rsid w:val="001507BD"/>
    <w:rsid w:val="00151397"/>
    <w:rsid w:val="001516B4"/>
    <w:rsid w:val="001540C1"/>
    <w:rsid w:val="001551D6"/>
    <w:rsid w:val="00155707"/>
    <w:rsid w:val="001571C9"/>
    <w:rsid w:val="001571FE"/>
    <w:rsid w:val="0016161F"/>
    <w:rsid w:val="001625B8"/>
    <w:rsid w:val="00162C16"/>
    <w:rsid w:val="00162C5D"/>
    <w:rsid w:val="00162C70"/>
    <w:rsid w:val="00162FB7"/>
    <w:rsid w:val="001646FF"/>
    <w:rsid w:val="00164C80"/>
    <w:rsid w:val="00164D73"/>
    <w:rsid w:val="00165087"/>
    <w:rsid w:val="001667C5"/>
    <w:rsid w:val="00167ED0"/>
    <w:rsid w:val="00170D4B"/>
    <w:rsid w:val="001713F1"/>
    <w:rsid w:val="00171D0F"/>
    <w:rsid w:val="00172655"/>
    <w:rsid w:val="0017463C"/>
    <w:rsid w:val="0017495D"/>
    <w:rsid w:val="001756EA"/>
    <w:rsid w:val="001763D9"/>
    <w:rsid w:val="001776A4"/>
    <w:rsid w:val="001776CF"/>
    <w:rsid w:val="001779BB"/>
    <w:rsid w:val="00177BBC"/>
    <w:rsid w:val="0018022F"/>
    <w:rsid w:val="0018030F"/>
    <w:rsid w:val="00181206"/>
    <w:rsid w:val="00181EED"/>
    <w:rsid w:val="00182159"/>
    <w:rsid w:val="0018283C"/>
    <w:rsid w:val="00182C3A"/>
    <w:rsid w:val="0018338C"/>
    <w:rsid w:val="00183FA5"/>
    <w:rsid w:val="00185450"/>
    <w:rsid w:val="001901A2"/>
    <w:rsid w:val="001901EB"/>
    <w:rsid w:val="00191008"/>
    <w:rsid w:val="001920B3"/>
    <w:rsid w:val="00192DF6"/>
    <w:rsid w:val="001935D2"/>
    <w:rsid w:val="00193CC0"/>
    <w:rsid w:val="00194348"/>
    <w:rsid w:val="00194353"/>
    <w:rsid w:val="00194724"/>
    <w:rsid w:val="001947A0"/>
    <w:rsid w:val="001947B5"/>
    <w:rsid w:val="00194DC8"/>
    <w:rsid w:val="001A02F4"/>
    <w:rsid w:val="001A0BB9"/>
    <w:rsid w:val="001A121F"/>
    <w:rsid w:val="001A206A"/>
    <w:rsid w:val="001A2865"/>
    <w:rsid w:val="001A3CB6"/>
    <w:rsid w:val="001A4278"/>
    <w:rsid w:val="001A488D"/>
    <w:rsid w:val="001A502C"/>
    <w:rsid w:val="001A6AB2"/>
    <w:rsid w:val="001A70E0"/>
    <w:rsid w:val="001A7286"/>
    <w:rsid w:val="001A7E34"/>
    <w:rsid w:val="001B019B"/>
    <w:rsid w:val="001B06E3"/>
    <w:rsid w:val="001B0FCF"/>
    <w:rsid w:val="001B22D9"/>
    <w:rsid w:val="001B2492"/>
    <w:rsid w:val="001B250A"/>
    <w:rsid w:val="001B2C64"/>
    <w:rsid w:val="001B2CF8"/>
    <w:rsid w:val="001B36AC"/>
    <w:rsid w:val="001B37F5"/>
    <w:rsid w:val="001B4CCE"/>
    <w:rsid w:val="001B5422"/>
    <w:rsid w:val="001B621B"/>
    <w:rsid w:val="001B621F"/>
    <w:rsid w:val="001B6CCB"/>
    <w:rsid w:val="001B7367"/>
    <w:rsid w:val="001B736C"/>
    <w:rsid w:val="001B75FE"/>
    <w:rsid w:val="001C0ADE"/>
    <w:rsid w:val="001C14EE"/>
    <w:rsid w:val="001C1D94"/>
    <w:rsid w:val="001C2E12"/>
    <w:rsid w:val="001C33D1"/>
    <w:rsid w:val="001C59CD"/>
    <w:rsid w:val="001C6594"/>
    <w:rsid w:val="001C7333"/>
    <w:rsid w:val="001C7595"/>
    <w:rsid w:val="001D0DB9"/>
    <w:rsid w:val="001D130E"/>
    <w:rsid w:val="001D1408"/>
    <w:rsid w:val="001D2544"/>
    <w:rsid w:val="001D26B9"/>
    <w:rsid w:val="001D2A8A"/>
    <w:rsid w:val="001D2B05"/>
    <w:rsid w:val="001D38BE"/>
    <w:rsid w:val="001D38E9"/>
    <w:rsid w:val="001D4250"/>
    <w:rsid w:val="001D4DF9"/>
    <w:rsid w:val="001D5618"/>
    <w:rsid w:val="001D6038"/>
    <w:rsid w:val="001D6D95"/>
    <w:rsid w:val="001D7E2F"/>
    <w:rsid w:val="001E38E1"/>
    <w:rsid w:val="001E3F37"/>
    <w:rsid w:val="001E4C60"/>
    <w:rsid w:val="001E5352"/>
    <w:rsid w:val="001E54F0"/>
    <w:rsid w:val="001E592E"/>
    <w:rsid w:val="001E5D0B"/>
    <w:rsid w:val="001E6A42"/>
    <w:rsid w:val="001E6AF3"/>
    <w:rsid w:val="001E6FD4"/>
    <w:rsid w:val="001E7FD5"/>
    <w:rsid w:val="001F006A"/>
    <w:rsid w:val="001F1669"/>
    <w:rsid w:val="001F1BCD"/>
    <w:rsid w:val="001F1BF6"/>
    <w:rsid w:val="001F241C"/>
    <w:rsid w:val="001F370B"/>
    <w:rsid w:val="001F4D1A"/>
    <w:rsid w:val="001F4EF7"/>
    <w:rsid w:val="001F514B"/>
    <w:rsid w:val="001F5496"/>
    <w:rsid w:val="001F6310"/>
    <w:rsid w:val="001F647B"/>
    <w:rsid w:val="001F6860"/>
    <w:rsid w:val="001F6E89"/>
    <w:rsid w:val="001F6E92"/>
    <w:rsid w:val="001F7FC2"/>
    <w:rsid w:val="002002F5"/>
    <w:rsid w:val="00202A24"/>
    <w:rsid w:val="00203B4F"/>
    <w:rsid w:val="00204597"/>
    <w:rsid w:val="0020547F"/>
    <w:rsid w:val="00205DE1"/>
    <w:rsid w:val="002072EC"/>
    <w:rsid w:val="0020793B"/>
    <w:rsid w:val="00207FE7"/>
    <w:rsid w:val="00210DD3"/>
    <w:rsid w:val="0021124E"/>
    <w:rsid w:val="00211925"/>
    <w:rsid w:val="00211AEF"/>
    <w:rsid w:val="00211D22"/>
    <w:rsid w:val="00212196"/>
    <w:rsid w:val="002127AC"/>
    <w:rsid w:val="002127F8"/>
    <w:rsid w:val="002132BC"/>
    <w:rsid w:val="0021378C"/>
    <w:rsid w:val="00214AA9"/>
    <w:rsid w:val="00214F39"/>
    <w:rsid w:val="00215A4E"/>
    <w:rsid w:val="00215B06"/>
    <w:rsid w:val="00216F09"/>
    <w:rsid w:val="00216F46"/>
    <w:rsid w:val="00216FC4"/>
    <w:rsid w:val="0021701E"/>
    <w:rsid w:val="00217165"/>
    <w:rsid w:val="002176FC"/>
    <w:rsid w:val="00222301"/>
    <w:rsid w:val="00222569"/>
    <w:rsid w:val="0022365A"/>
    <w:rsid w:val="00223DC8"/>
    <w:rsid w:val="002240A0"/>
    <w:rsid w:val="00225071"/>
    <w:rsid w:val="00226ABC"/>
    <w:rsid w:val="0022738B"/>
    <w:rsid w:val="0022743B"/>
    <w:rsid w:val="00227A36"/>
    <w:rsid w:val="00227D35"/>
    <w:rsid w:val="00230339"/>
    <w:rsid w:val="002304AB"/>
    <w:rsid w:val="002309E8"/>
    <w:rsid w:val="00230E0D"/>
    <w:rsid w:val="0023157E"/>
    <w:rsid w:val="00231581"/>
    <w:rsid w:val="002315F4"/>
    <w:rsid w:val="002322F1"/>
    <w:rsid w:val="0023246E"/>
    <w:rsid w:val="002336E8"/>
    <w:rsid w:val="00233A9C"/>
    <w:rsid w:val="002345A7"/>
    <w:rsid w:val="002354EC"/>
    <w:rsid w:val="00235865"/>
    <w:rsid w:val="002367E6"/>
    <w:rsid w:val="00240FB6"/>
    <w:rsid w:val="002411A8"/>
    <w:rsid w:val="002423D8"/>
    <w:rsid w:val="00243873"/>
    <w:rsid w:val="00245C17"/>
    <w:rsid w:val="00246429"/>
    <w:rsid w:val="00247182"/>
    <w:rsid w:val="0024783F"/>
    <w:rsid w:val="00247EA6"/>
    <w:rsid w:val="002506A3"/>
    <w:rsid w:val="00251839"/>
    <w:rsid w:val="002518BA"/>
    <w:rsid w:val="00251DB9"/>
    <w:rsid w:val="00252BF8"/>
    <w:rsid w:val="002530DD"/>
    <w:rsid w:val="00253540"/>
    <w:rsid w:val="00253542"/>
    <w:rsid w:val="002550C8"/>
    <w:rsid w:val="002555C2"/>
    <w:rsid w:val="00255BB2"/>
    <w:rsid w:val="00256620"/>
    <w:rsid w:val="002574F9"/>
    <w:rsid w:val="00257CD0"/>
    <w:rsid w:val="00257DC8"/>
    <w:rsid w:val="002600E6"/>
    <w:rsid w:val="0026053D"/>
    <w:rsid w:val="00260EE7"/>
    <w:rsid w:val="00260F13"/>
    <w:rsid w:val="00260FD3"/>
    <w:rsid w:val="0026101F"/>
    <w:rsid w:val="00261A8E"/>
    <w:rsid w:val="002626BB"/>
    <w:rsid w:val="00262B50"/>
    <w:rsid w:val="00263E74"/>
    <w:rsid w:val="002645D1"/>
    <w:rsid w:val="00264711"/>
    <w:rsid w:val="00264793"/>
    <w:rsid w:val="00264DD2"/>
    <w:rsid w:val="002658F7"/>
    <w:rsid w:val="00270424"/>
    <w:rsid w:val="00270FCD"/>
    <w:rsid w:val="00271FDB"/>
    <w:rsid w:val="00272027"/>
    <w:rsid w:val="002738DA"/>
    <w:rsid w:val="002738E4"/>
    <w:rsid w:val="002745BF"/>
    <w:rsid w:val="00274B89"/>
    <w:rsid w:val="00275EC5"/>
    <w:rsid w:val="00276486"/>
    <w:rsid w:val="002765D0"/>
    <w:rsid w:val="00276AC0"/>
    <w:rsid w:val="002771D6"/>
    <w:rsid w:val="00277DDE"/>
    <w:rsid w:val="002804C4"/>
    <w:rsid w:val="00280806"/>
    <w:rsid w:val="002817FA"/>
    <w:rsid w:val="00281B64"/>
    <w:rsid w:val="002821B5"/>
    <w:rsid w:val="0028224B"/>
    <w:rsid w:val="002835AE"/>
    <w:rsid w:val="00283649"/>
    <w:rsid w:val="00283972"/>
    <w:rsid w:val="00283C73"/>
    <w:rsid w:val="00286AA6"/>
    <w:rsid w:val="002870B9"/>
    <w:rsid w:val="00287504"/>
    <w:rsid w:val="0028788E"/>
    <w:rsid w:val="00290D8B"/>
    <w:rsid w:val="00290E81"/>
    <w:rsid w:val="0029104B"/>
    <w:rsid w:val="00291313"/>
    <w:rsid w:val="00291A25"/>
    <w:rsid w:val="00291CD6"/>
    <w:rsid w:val="002926EA"/>
    <w:rsid w:val="002939A9"/>
    <w:rsid w:val="00295CF3"/>
    <w:rsid w:val="00295E9F"/>
    <w:rsid w:val="00296ECE"/>
    <w:rsid w:val="002A0CBF"/>
    <w:rsid w:val="002A138A"/>
    <w:rsid w:val="002A3743"/>
    <w:rsid w:val="002A38FC"/>
    <w:rsid w:val="002A3E62"/>
    <w:rsid w:val="002A4AA2"/>
    <w:rsid w:val="002A4FB7"/>
    <w:rsid w:val="002A50CF"/>
    <w:rsid w:val="002A5C65"/>
    <w:rsid w:val="002A5DC4"/>
    <w:rsid w:val="002A5DD4"/>
    <w:rsid w:val="002A6549"/>
    <w:rsid w:val="002A7D98"/>
    <w:rsid w:val="002B007C"/>
    <w:rsid w:val="002B024D"/>
    <w:rsid w:val="002B0727"/>
    <w:rsid w:val="002B2ACC"/>
    <w:rsid w:val="002B2C55"/>
    <w:rsid w:val="002B65CC"/>
    <w:rsid w:val="002B66E1"/>
    <w:rsid w:val="002C0C9C"/>
    <w:rsid w:val="002C36A7"/>
    <w:rsid w:val="002C39B9"/>
    <w:rsid w:val="002C4FEE"/>
    <w:rsid w:val="002C5030"/>
    <w:rsid w:val="002C5343"/>
    <w:rsid w:val="002C54F5"/>
    <w:rsid w:val="002C5995"/>
    <w:rsid w:val="002C5EA7"/>
    <w:rsid w:val="002C6618"/>
    <w:rsid w:val="002C7772"/>
    <w:rsid w:val="002C7D09"/>
    <w:rsid w:val="002D0130"/>
    <w:rsid w:val="002D0486"/>
    <w:rsid w:val="002D0ABC"/>
    <w:rsid w:val="002D2F75"/>
    <w:rsid w:val="002D32BC"/>
    <w:rsid w:val="002D3A33"/>
    <w:rsid w:val="002D4C70"/>
    <w:rsid w:val="002D4DC7"/>
    <w:rsid w:val="002D6547"/>
    <w:rsid w:val="002D7234"/>
    <w:rsid w:val="002D7DF1"/>
    <w:rsid w:val="002D7E02"/>
    <w:rsid w:val="002D7FFC"/>
    <w:rsid w:val="002E2919"/>
    <w:rsid w:val="002E2B8B"/>
    <w:rsid w:val="002E2F22"/>
    <w:rsid w:val="002E3205"/>
    <w:rsid w:val="002E3225"/>
    <w:rsid w:val="002E42FC"/>
    <w:rsid w:val="002E57AF"/>
    <w:rsid w:val="002E5A1A"/>
    <w:rsid w:val="002E5B84"/>
    <w:rsid w:val="002E6C45"/>
    <w:rsid w:val="002E7C45"/>
    <w:rsid w:val="002E7C73"/>
    <w:rsid w:val="002F015C"/>
    <w:rsid w:val="002F08C3"/>
    <w:rsid w:val="002F0C3E"/>
    <w:rsid w:val="002F17D8"/>
    <w:rsid w:val="002F1ACD"/>
    <w:rsid w:val="002F1D97"/>
    <w:rsid w:val="002F1DB0"/>
    <w:rsid w:val="002F273A"/>
    <w:rsid w:val="002F2949"/>
    <w:rsid w:val="002F2E2D"/>
    <w:rsid w:val="002F33DF"/>
    <w:rsid w:val="002F3C62"/>
    <w:rsid w:val="002F439C"/>
    <w:rsid w:val="002F57DE"/>
    <w:rsid w:val="002F5DF7"/>
    <w:rsid w:val="002F6AD5"/>
    <w:rsid w:val="002F70BD"/>
    <w:rsid w:val="00300FFE"/>
    <w:rsid w:val="00301475"/>
    <w:rsid w:val="003026C3"/>
    <w:rsid w:val="0030274D"/>
    <w:rsid w:val="00304709"/>
    <w:rsid w:val="00304F57"/>
    <w:rsid w:val="00305D12"/>
    <w:rsid w:val="00306E08"/>
    <w:rsid w:val="00307723"/>
    <w:rsid w:val="0030780F"/>
    <w:rsid w:val="00312282"/>
    <w:rsid w:val="003128A2"/>
    <w:rsid w:val="00312D33"/>
    <w:rsid w:val="00313466"/>
    <w:rsid w:val="0031407C"/>
    <w:rsid w:val="0031460B"/>
    <w:rsid w:val="003152C7"/>
    <w:rsid w:val="003154D3"/>
    <w:rsid w:val="00315928"/>
    <w:rsid w:val="003161CC"/>
    <w:rsid w:val="003162F9"/>
    <w:rsid w:val="00317855"/>
    <w:rsid w:val="003200FA"/>
    <w:rsid w:val="00320226"/>
    <w:rsid w:val="003204A3"/>
    <w:rsid w:val="003208AD"/>
    <w:rsid w:val="00320A2F"/>
    <w:rsid w:val="00320B40"/>
    <w:rsid w:val="00320ED9"/>
    <w:rsid w:val="003214E2"/>
    <w:rsid w:val="003250D2"/>
    <w:rsid w:val="003252C6"/>
    <w:rsid w:val="00325975"/>
    <w:rsid w:val="00325F4A"/>
    <w:rsid w:val="00326904"/>
    <w:rsid w:val="00326978"/>
    <w:rsid w:val="00326D9B"/>
    <w:rsid w:val="00327CFD"/>
    <w:rsid w:val="00327DC1"/>
    <w:rsid w:val="00330466"/>
    <w:rsid w:val="00330925"/>
    <w:rsid w:val="00332068"/>
    <w:rsid w:val="003324E9"/>
    <w:rsid w:val="003337E9"/>
    <w:rsid w:val="00333F3C"/>
    <w:rsid w:val="0033418B"/>
    <w:rsid w:val="003348FB"/>
    <w:rsid w:val="00337E0E"/>
    <w:rsid w:val="00340008"/>
    <w:rsid w:val="003416A5"/>
    <w:rsid w:val="0034173F"/>
    <w:rsid w:val="003422BF"/>
    <w:rsid w:val="0034266B"/>
    <w:rsid w:val="00342C1E"/>
    <w:rsid w:val="00343F51"/>
    <w:rsid w:val="003476FF"/>
    <w:rsid w:val="00350CC7"/>
    <w:rsid w:val="00350D44"/>
    <w:rsid w:val="00352882"/>
    <w:rsid w:val="00352B9E"/>
    <w:rsid w:val="00355B57"/>
    <w:rsid w:val="003569B7"/>
    <w:rsid w:val="00361040"/>
    <w:rsid w:val="00361690"/>
    <w:rsid w:val="00361EEF"/>
    <w:rsid w:val="00362085"/>
    <w:rsid w:val="00362894"/>
    <w:rsid w:val="003637E3"/>
    <w:rsid w:val="00363B00"/>
    <w:rsid w:val="00363D1E"/>
    <w:rsid w:val="00364B5E"/>
    <w:rsid w:val="00364D08"/>
    <w:rsid w:val="00364FE4"/>
    <w:rsid w:val="00365747"/>
    <w:rsid w:val="00366452"/>
    <w:rsid w:val="00366BE6"/>
    <w:rsid w:val="00366F71"/>
    <w:rsid w:val="00367FF0"/>
    <w:rsid w:val="00370E1B"/>
    <w:rsid w:val="00370F61"/>
    <w:rsid w:val="00371897"/>
    <w:rsid w:val="00371BA9"/>
    <w:rsid w:val="00372738"/>
    <w:rsid w:val="00373172"/>
    <w:rsid w:val="00373DFB"/>
    <w:rsid w:val="003748A2"/>
    <w:rsid w:val="00374F15"/>
    <w:rsid w:val="003753D9"/>
    <w:rsid w:val="0037553B"/>
    <w:rsid w:val="00375A32"/>
    <w:rsid w:val="003761DB"/>
    <w:rsid w:val="00376E2E"/>
    <w:rsid w:val="00377A53"/>
    <w:rsid w:val="00377C6C"/>
    <w:rsid w:val="00380D42"/>
    <w:rsid w:val="00381702"/>
    <w:rsid w:val="0038201C"/>
    <w:rsid w:val="00382032"/>
    <w:rsid w:val="00382305"/>
    <w:rsid w:val="00382F6C"/>
    <w:rsid w:val="00383841"/>
    <w:rsid w:val="00384469"/>
    <w:rsid w:val="00384679"/>
    <w:rsid w:val="00384B13"/>
    <w:rsid w:val="003858A7"/>
    <w:rsid w:val="00385FB0"/>
    <w:rsid w:val="003870D7"/>
    <w:rsid w:val="00387436"/>
    <w:rsid w:val="00390C3C"/>
    <w:rsid w:val="003914EB"/>
    <w:rsid w:val="00391D66"/>
    <w:rsid w:val="00392723"/>
    <w:rsid w:val="00393538"/>
    <w:rsid w:val="0039357B"/>
    <w:rsid w:val="003942B8"/>
    <w:rsid w:val="003944E7"/>
    <w:rsid w:val="003947DD"/>
    <w:rsid w:val="00396328"/>
    <w:rsid w:val="00396467"/>
    <w:rsid w:val="0039671A"/>
    <w:rsid w:val="003A23E2"/>
    <w:rsid w:val="003A37C7"/>
    <w:rsid w:val="003A45E6"/>
    <w:rsid w:val="003A49D7"/>
    <w:rsid w:val="003A6963"/>
    <w:rsid w:val="003A6AA5"/>
    <w:rsid w:val="003B02EA"/>
    <w:rsid w:val="003B2299"/>
    <w:rsid w:val="003B2A56"/>
    <w:rsid w:val="003B2CA7"/>
    <w:rsid w:val="003B30E7"/>
    <w:rsid w:val="003B46C3"/>
    <w:rsid w:val="003B539E"/>
    <w:rsid w:val="003B54E4"/>
    <w:rsid w:val="003B76A7"/>
    <w:rsid w:val="003B7BFF"/>
    <w:rsid w:val="003C03E5"/>
    <w:rsid w:val="003C10A5"/>
    <w:rsid w:val="003C2C22"/>
    <w:rsid w:val="003C32FF"/>
    <w:rsid w:val="003C3574"/>
    <w:rsid w:val="003C3F97"/>
    <w:rsid w:val="003C40E9"/>
    <w:rsid w:val="003C4153"/>
    <w:rsid w:val="003C72C8"/>
    <w:rsid w:val="003D0927"/>
    <w:rsid w:val="003D0B02"/>
    <w:rsid w:val="003D0C0C"/>
    <w:rsid w:val="003D1499"/>
    <w:rsid w:val="003D15EB"/>
    <w:rsid w:val="003D1EB1"/>
    <w:rsid w:val="003D2303"/>
    <w:rsid w:val="003D2E76"/>
    <w:rsid w:val="003D354A"/>
    <w:rsid w:val="003D37A9"/>
    <w:rsid w:val="003D4964"/>
    <w:rsid w:val="003D548F"/>
    <w:rsid w:val="003D588D"/>
    <w:rsid w:val="003D5E65"/>
    <w:rsid w:val="003D619A"/>
    <w:rsid w:val="003D627B"/>
    <w:rsid w:val="003D77CD"/>
    <w:rsid w:val="003E0262"/>
    <w:rsid w:val="003E0C18"/>
    <w:rsid w:val="003E1462"/>
    <w:rsid w:val="003E23E0"/>
    <w:rsid w:val="003E559B"/>
    <w:rsid w:val="003E61A6"/>
    <w:rsid w:val="003E6F37"/>
    <w:rsid w:val="003E6FC2"/>
    <w:rsid w:val="003E7AFF"/>
    <w:rsid w:val="003F15B0"/>
    <w:rsid w:val="003F2495"/>
    <w:rsid w:val="003F2799"/>
    <w:rsid w:val="003F2EDE"/>
    <w:rsid w:val="003F31EF"/>
    <w:rsid w:val="003F5221"/>
    <w:rsid w:val="003F547A"/>
    <w:rsid w:val="003F64A3"/>
    <w:rsid w:val="003F6839"/>
    <w:rsid w:val="003F725D"/>
    <w:rsid w:val="003F7CBB"/>
    <w:rsid w:val="003F7E3A"/>
    <w:rsid w:val="00400299"/>
    <w:rsid w:val="004018ED"/>
    <w:rsid w:val="004026F9"/>
    <w:rsid w:val="00402750"/>
    <w:rsid w:val="00402D4F"/>
    <w:rsid w:val="004044D5"/>
    <w:rsid w:val="00404B99"/>
    <w:rsid w:val="00404DE2"/>
    <w:rsid w:val="00404F3F"/>
    <w:rsid w:val="00405704"/>
    <w:rsid w:val="0040594D"/>
    <w:rsid w:val="0040630D"/>
    <w:rsid w:val="004067FC"/>
    <w:rsid w:val="00407311"/>
    <w:rsid w:val="004075DE"/>
    <w:rsid w:val="00410AFB"/>
    <w:rsid w:val="004110D0"/>
    <w:rsid w:val="0041123D"/>
    <w:rsid w:val="0041144E"/>
    <w:rsid w:val="00411738"/>
    <w:rsid w:val="00411C8E"/>
    <w:rsid w:val="00412385"/>
    <w:rsid w:val="004128A4"/>
    <w:rsid w:val="004139D8"/>
    <w:rsid w:val="004149EE"/>
    <w:rsid w:val="004158BC"/>
    <w:rsid w:val="004158E4"/>
    <w:rsid w:val="00415902"/>
    <w:rsid w:val="00415CD6"/>
    <w:rsid w:val="00415E82"/>
    <w:rsid w:val="00416A12"/>
    <w:rsid w:val="00417774"/>
    <w:rsid w:val="004203DF"/>
    <w:rsid w:val="004213A5"/>
    <w:rsid w:val="00422154"/>
    <w:rsid w:val="00422291"/>
    <w:rsid w:val="00423C82"/>
    <w:rsid w:val="0042437E"/>
    <w:rsid w:val="00424932"/>
    <w:rsid w:val="00425F67"/>
    <w:rsid w:val="00426034"/>
    <w:rsid w:val="00426513"/>
    <w:rsid w:val="0042749C"/>
    <w:rsid w:val="00427E7D"/>
    <w:rsid w:val="0043032C"/>
    <w:rsid w:val="004306D2"/>
    <w:rsid w:val="00430977"/>
    <w:rsid w:val="004309C3"/>
    <w:rsid w:val="00430CD1"/>
    <w:rsid w:val="00432605"/>
    <w:rsid w:val="0043289B"/>
    <w:rsid w:val="0043294D"/>
    <w:rsid w:val="00432F07"/>
    <w:rsid w:val="00433087"/>
    <w:rsid w:val="004339A4"/>
    <w:rsid w:val="00433FC5"/>
    <w:rsid w:val="004346BF"/>
    <w:rsid w:val="004355FA"/>
    <w:rsid w:val="00436CA7"/>
    <w:rsid w:val="004374BF"/>
    <w:rsid w:val="00440DA2"/>
    <w:rsid w:val="00443698"/>
    <w:rsid w:val="00443995"/>
    <w:rsid w:val="00443CE0"/>
    <w:rsid w:val="004447AC"/>
    <w:rsid w:val="00444CA5"/>
    <w:rsid w:val="0044575B"/>
    <w:rsid w:val="00445923"/>
    <w:rsid w:val="0044708D"/>
    <w:rsid w:val="0044746C"/>
    <w:rsid w:val="00447E43"/>
    <w:rsid w:val="00447F2D"/>
    <w:rsid w:val="004506E1"/>
    <w:rsid w:val="004513FF"/>
    <w:rsid w:val="00451E7D"/>
    <w:rsid w:val="0045379D"/>
    <w:rsid w:val="004540BF"/>
    <w:rsid w:val="00454DE1"/>
    <w:rsid w:val="00455D65"/>
    <w:rsid w:val="0045602F"/>
    <w:rsid w:val="00456200"/>
    <w:rsid w:val="00456435"/>
    <w:rsid w:val="00456D5F"/>
    <w:rsid w:val="00457039"/>
    <w:rsid w:val="0045729D"/>
    <w:rsid w:val="00457B4D"/>
    <w:rsid w:val="00457B90"/>
    <w:rsid w:val="00460613"/>
    <w:rsid w:val="00461443"/>
    <w:rsid w:val="00461FEC"/>
    <w:rsid w:val="0046245C"/>
    <w:rsid w:val="0046271A"/>
    <w:rsid w:val="004634F6"/>
    <w:rsid w:val="004636D5"/>
    <w:rsid w:val="00465CBB"/>
    <w:rsid w:val="00466FD2"/>
    <w:rsid w:val="004671F3"/>
    <w:rsid w:val="00467207"/>
    <w:rsid w:val="0046797A"/>
    <w:rsid w:val="00470022"/>
    <w:rsid w:val="004706C8"/>
    <w:rsid w:val="00472638"/>
    <w:rsid w:val="00472CE0"/>
    <w:rsid w:val="004740C1"/>
    <w:rsid w:val="00475557"/>
    <w:rsid w:val="00476264"/>
    <w:rsid w:val="00477294"/>
    <w:rsid w:val="00477307"/>
    <w:rsid w:val="00477BF4"/>
    <w:rsid w:val="00477D6F"/>
    <w:rsid w:val="00480DEE"/>
    <w:rsid w:val="00480DF0"/>
    <w:rsid w:val="004816B0"/>
    <w:rsid w:val="004820FD"/>
    <w:rsid w:val="0048216E"/>
    <w:rsid w:val="0048225E"/>
    <w:rsid w:val="004823BF"/>
    <w:rsid w:val="004824D7"/>
    <w:rsid w:val="0048283E"/>
    <w:rsid w:val="00483106"/>
    <w:rsid w:val="0048382C"/>
    <w:rsid w:val="0048406C"/>
    <w:rsid w:val="004848E6"/>
    <w:rsid w:val="00485A73"/>
    <w:rsid w:val="00486774"/>
    <w:rsid w:val="004904B9"/>
    <w:rsid w:val="004921EC"/>
    <w:rsid w:val="00493083"/>
    <w:rsid w:val="00494856"/>
    <w:rsid w:val="004948B4"/>
    <w:rsid w:val="00494DAA"/>
    <w:rsid w:val="0049554B"/>
    <w:rsid w:val="00496A48"/>
    <w:rsid w:val="00496EE0"/>
    <w:rsid w:val="00497ACA"/>
    <w:rsid w:val="004A0BDB"/>
    <w:rsid w:val="004A152F"/>
    <w:rsid w:val="004A156E"/>
    <w:rsid w:val="004A1845"/>
    <w:rsid w:val="004A20F6"/>
    <w:rsid w:val="004A2DAA"/>
    <w:rsid w:val="004A33B8"/>
    <w:rsid w:val="004A3D92"/>
    <w:rsid w:val="004A41A6"/>
    <w:rsid w:val="004A4574"/>
    <w:rsid w:val="004A4B03"/>
    <w:rsid w:val="004A543D"/>
    <w:rsid w:val="004A5492"/>
    <w:rsid w:val="004A618D"/>
    <w:rsid w:val="004A6573"/>
    <w:rsid w:val="004A69CD"/>
    <w:rsid w:val="004A6A2B"/>
    <w:rsid w:val="004A6C19"/>
    <w:rsid w:val="004A716C"/>
    <w:rsid w:val="004A7E59"/>
    <w:rsid w:val="004B0580"/>
    <w:rsid w:val="004B0D39"/>
    <w:rsid w:val="004B12E9"/>
    <w:rsid w:val="004B13C1"/>
    <w:rsid w:val="004B1F46"/>
    <w:rsid w:val="004B2BA6"/>
    <w:rsid w:val="004B31D0"/>
    <w:rsid w:val="004B39CF"/>
    <w:rsid w:val="004B3E55"/>
    <w:rsid w:val="004B55F3"/>
    <w:rsid w:val="004B6266"/>
    <w:rsid w:val="004B6D6B"/>
    <w:rsid w:val="004B6FC8"/>
    <w:rsid w:val="004B79A0"/>
    <w:rsid w:val="004B7BEE"/>
    <w:rsid w:val="004B7CA2"/>
    <w:rsid w:val="004C0340"/>
    <w:rsid w:val="004C13BE"/>
    <w:rsid w:val="004C3032"/>
    <w:rsid w:val="004C32B4"/>
    <w:rsid w:val="004C3374"/>
    <w:rsid w:val="004C3440"/>
    <w:rsid w:val="004C40C0"/>
    <w:rsid w:val="004C4272"/>
    <w:rsid w:val="004C5197"/>
    <w:rsid w:val="004C6133"/>
    <w:rsid w:val="004C61A1"/>
    <w:rsid w:val="004C61AC"/>
    <w:rsid w:val="004C70AC"/>
    <w:rsid w:val="004C7708"/>
    <w:rsid w:val="004C7F81"/>
    <w:rsid w:val="004D075B"/>
    <w:rsid w:val="004D14A6"/>
    <w:rsid w:val="004D1C1D"/>
    <w:rsid w:val="004D2405"/>
    <w:rsid w:val="004D2E62"/>
    <w:rsid w:val="004D3A07"/>
    <w:rsid w:val="004D40A7"/>
    <w:rsid w:val="004D488D"/>
    <w:rsid w:val="004D58B6"/>
    <w:rsid w:val="004D66A4"/>
    <w:rsid w:val="004D699E"/>
    <w:rsid w:val="004D7056"/>
    <w:rsid w:val="004D74D5"/>
    <w:rsid w:val="004D779E"/>
    <w:rsid w:val="004E01B3"/>
    <w:rsid w:val="004E075E"/>
    <w:rsid w:val="004E1784"/>
    <w:rsid w:val="004E18D9"/>
    <w:rsid w:val="004E28EB"/>
    <w:rsid w:val="004E38F9"/>
    <w:rsid w:val="004E43E6"/>
    <w:rsid w:val="004E4CA8"/>
    <w:rsid w:val="004E511E"/>
    <w:rsid w:val="004E5C4E"/>
    <w:rsid w:val="004E63B2"/>
    <w:rsid w:val="004E63F8"/>
    <w:rsid w:val="004E6406"/>
    <w:rsid w:val="004E64C0"/>
    <w:rsid w:val="004E6B1E"/>
    <w:rsid w:val="004E7301"/>
    <w:rsid w:val="004E792E"/>
    <w:rsid w:val="004F0630"/>
    <w:rsid w:val="004F0A95"/>
    <w:rsid w:val="004F11A5"/>
    <w:rsid w:val="004F12C8"/>
    <w:rsid w:val="004F165A"/>
    <w:rsid w:val="004F29A3"/>
    <w:rsid w:val="004F2D68"/>
    <w:rsid w:val="004F3071"/>
    <w:rsid w:val="004F31B6"/>
    <w:rsid w:val="004F3406"/>
    <w:rsid w:val="004F412D"/>
    <w:rsid w:val="004F6F80"/>
    <w:rsid w:val="004F745C"/>
    <w:rsid w:val="004F74D2"/>
    <w:rsid w:val="004F7FE0"/>
    <w:rsid w:val="005002BB"/>
    <w:rsid w:val="005007FF"/>
    <w:rsid w:val="0050091F"/>
    <w:rsid w:val="00500983"/>
    <w:rsid w:val="0050108F"/>
    <w:rsid w:val="00501300"/>
    <w:rsid w:val="005028B1"/>
    <w:rsid w:val="005032BF"/>
    <w:rsid w:val="00503321"/>
    <w:rsid w:val="00503FD7"/>
    <w:rsid w:val="00504071"/>
    <w:rsid w:val="005041E2"/>
    <w:rsid w:val="00504A82"/>
    <w:rsid w:val="00506BFF"/>
    <w:rsid w:val="00507212"/>
    <w:rsid w:val="00507410"/>
    <w:rsid w:val="0051029E"/>
    <w:rsid w:val="005118F6"/>
    <w:rsid w:val="00512E97"/>
    <w:rsid w:val="005137A2"/>
    <w:rsid w:val="0051398F"/>
    <w:rsid w:val="00513B05"/>
    <w:rsid w:val="0051420C"/>
    <w:rsid w:val="005144B2"/>
    <w:rsid w:val="00514FA5"/>
    <w:rsid w:val="0051654D"/>
    <w:rsid w:val="0051665E"/>
    <w:rsid w:val="00516F87"/>
    <w:rsid w:val="0051773D"/>
    <w:rsid w:val="00520457"/>
    <w:rsid w:val="005207BE"/>
    <w:rsid w:val="00520FEA"/>
    <w:rsid w:val="00520FFE"/>
    <w:rsid w:val="00523135"/>
    <w:rsid w:val="005231EC"/>
    <w:rsid w:val="00524EE4"/>
    <w:rsid w:val="00525173"/>
    <w:rsid w:val="00526ED8"/>
    <w:rsid w:val="00527674"/>
    <w:rsid w:val="005277FD"/>
    <w:rsid w:val="00530975"/>
    <w:rsid w:val="0053104B"/>
    <w:rsid w:val="005313C7"/>
    <w:rsid w:val="005317F2"/>
    <w:rsid w:val="00531864"/>
    <w:rsid w:val="005331CF"/>
    <w:rsid w:val="00533AD3"/>
    <w:rsid w:val="00533F13"/>
    <w:rsid w:val="00534013"/>
    <w:rsid w:val="005350A8"/>
    <w:rsid w:val="00537061"/>
    <w:rsid w:val="005374C1"/>
    <w:rsid w:val="00540054"/>
    <w:rsid w:val="00540551"/>
    <w:rsid w:val="00541A66"/>
    <w:rsid w:val="00542213"/>
    <w:rsid w:val="00542823"/>
    <w:rsid w:val="00543B0E"/>
    <w:rsid w:val="00544727"/>
    <w:rsid w:val="005457CF"/>
    <w:rsid w:val="005464E9"/>
    <w:rsid w:val="005506A1"/>
    <w:rsid w:val="00550B51"/>
    <w:rsid w:val="00551CF2"/>
    <w:rsid w:val="00553080"/>
    <w:rsid w:val="005533F2"/>
    <w:rsid w:val="00553483"/>
    <w:rsid w:val="0055369F"/>
    <w:rsid w:val="005536B5"/>
    <w:rsid w:val="00554715"/>
    <w:rsid w:val="00554EC4"/>
    <w:rsid w:val="00555B99"/>
    <w:rsid w:val="005561B3"/>
    <w:rsid w:val="005563D0"/>
    <w:rsid w:val="005565D6"/>
    <w:rsid w:val="00557CB0"/>
    <w:rsid w:val="0056003B"/>
    <w:rsid w:val="0056053D"/>
    <w:rsid w:val="005607F9"/>
    <w:rsid w:val="005609C6"/>
    <w:rsid w:val="00562F16"/>
    <w:rsid w:val="005634D3"/>
    <w:rsid w:val="0056361B"/>
    <w:rsid w:val="00564187"/>
    <w:rsid w:val="005641BA"/>
    <w:rsid w:val="0056450B"/>
    <w:rsid w:val="00564882"/>
    <w:rsid w:val="00564E9D"/>
    <w:rsid w:val="00564EB4"/>
    <w:rsid w:val="005654D4"/>
    <w:rsid w:val="00565EA8"/>
    <w:rsid w:val="0056695D"/>
    <w:rsid w:val="00566EF3"/>
    <w:rsid w:val="00567CB7"/>
    <w:rsid w:val="005701CB"/>
    <w:rsid w:val="00570BF9"/>
    <w:rsid w:val="00571319"/>
    <w:rsid w:val="00571939"/>
    <w:rsid w:val="0057305A"/>
    <w:rsid w:val="00574063"/>
    <w:rsid w:val="00574380"/>
    <w:rsid w:val="005748DB"/>
    <w:rsid w:val="00574CAB"/>
    <w:rsid w:val="0057522E"/>
    <w:rsid w:val="005759AC"/>
    <w:rsid w:val="005761EA"/>
    <w:rsid w:val="00577903"/>
    <w:rsid w:val="00577C44"/>
    <w:rsid w:val="0058084E"/>
    <w:rsid w:val="0058090A"/>
    <w:rsid w:val="00580DA8"/>
    <w:rsid w:val="0058214B"/>
    <w:rsid w:val="00582B22"/>
    <w:rsid w:val="00583531"/>
    <w:rsid w:val="005868BC"/>
    <w:rsid w:val="00586CED"/>
    <w:rsid w:val="005900F4"/>
    <w:rsid w:val="00590E2F"/>
    <w:rsid w:val="00591AB7"/>
    <w:rsid w:val="00592CF4"/>
    <w:rsid w:val="00593177"/>
    <w:rsid w:val="00593986"/>
    <w:rsid w:val="00593BC7"/>
    <w:rsid w:val="005946CC"/>
    <w:rsid w:val="005A0DC6"/>
    <w:rsid w:val="005A0DDD"/>
    <w:rsid w:val="005A1B11"/>
    <w:rsid w:val="005A1DD6"/>
    <w:rsid w:val="005A2CC5"/>
    <w:rsid w:val="005A2FE3"/>
    <w:rsid w:val="005A300F"/>
    <w:rsid w:val="005A4A74"/>
    <w:rsid w:val="005A5604"/>
    <w:rsid w:val="005A5EE7"/>
    <w:rsid w:val="005A6073"/>
    <w:rsid w:val="005A6329"/>
    <w:rsid w:val="005A6641"/>
    <w:rsid w:val="005A6A07"/>
    <w:rsid w:val="005A7292"/>
    <w:rsid w:val="005A7829"/>
    <w:rsid w:val="005B09B1"/>
    <w:rsid w:val="005B0A40"/>
    <w:rsid w:val="005B0FE5"/>
    <w:rsid w:val="005B162D"/>
    <w:rsid w:val="005B26AE"/>
    <w:rsid w:val="005B3A6F"/>
    <w:rsid w:val="005B409C"/>
    <w:rsid w:val="005B48F4"/>
    <w:rsid w:val="005B5B2F"/>
    <w:rsid w:val="005B617E"/>
    <w:rsid w:val="005B6F31"/>
    <w:rsid w:val="005B7893"/>
    <w:rsid w:val="005C2261"/>
    <w:rsid w:val="005C28F0"/>
    <w:rsid w:val="005C2DD9"/>
    <w:rsid w:val="005C3785"/>
    <w:rsid w:val="005C3B7B"/>
    <w:rsid w:val="005C3C65"/>
    <w:rsid w:val="005C3D16"/>
    <w:rsid w:val="005C3D67"/>
    <w:rsid w:val="005C5FA8"/>
    <w:rsid w:val="005C627E"/>
    <w:rsid w:val="005C794F"/>
    <w:rsid w:val="005C7B81"/>
    <w:rsid w:val="005D0AA0"/>
    <w:rsid w:val="005D0B0C"/>
    <w:rsid w:val="005D1881"/>
    <w:rsid w:val="005D21C4"/>
    <w:rsid w:val="005D248F"/>
    <w:rsid w:val="005D2D4E"/>
    <w:rsid w:val="005D3690"/>
    <w:rsid w:val="005D389E"/>
    <w:rsid w:val="005D3B3B"/>
    <w:rsid w:val="005D5AC6"/>
    <w:rsid w:val="005D66A2"/>
    <w:rsid w:val="005E03B9"/>
    <w:rsid w:val="005E0EF7"/>
    <w:rsid w:val="005E122C"/>
    <w:rsid w:val="005E2BAE"/>
    <w:rsid w:val="005E40D6"/>
    <w:rsid w:val="005E5E5F"/>
    <w:rsid w:val="005E696E"/>
    <w:rsid w:val="005E78AD"/>
    <w:rsid w:val="005F03BA"/>
    <w:rsid w:val="005F0694"/>
    <w:rsid w:val="005F1D4A"/>
    <w:rsid w:val="005F279D"/>
    <w:rsid w:val="005F35A6"/>
    <w:rsid w:val="005F40BD"/>
    <w:rsid w:val="005F45B1"/>
    <w:rsid w:val="005F495E"/>
    <w:rsid w:val="005F4A0B"/>
    <w:rsid w:val="005F4CD3"/>
    <w:rsid w:val="005F4DBD"/>
    <w:rsid w:val="005F6447"/>
    <w:rsid w:val="005F6B0B"/>
    <w:rsid w:val="005F7769"/>
    <w:rsid w:val="005F7C53"/>
    <w:rsid w:val="006005EC"/>
    <w:rsid w:val="00604E51"/>
    <w:rsid w:val="00605B0A"/>
    <w:rsid w:val="006078C4"/>
    <w:rsid w:val="0061085C"/>
    <w:rsid w:val="00612D55"/>
    <w:rsid w:val="00614F02"/>
    <w:rsid w:val="0061511E"/>
    <w:rsid w:val="00615667"/>
    <w:rsid w:val="00615F2D"/>
    <w:rsid w:val="006165CC"/>
    <w:rsid w:val="006165DF"/>
    <w:rsid w:val="00616EAC"/>
    <w:rsid w:val="00617E83"/>
    <w:rsid w:val="00622619"/>
    <w:rsid w:val="00622920"/>
    <w:rsid w:val="006233E2"/>
    <w:rsid w:val="0062344B"/>
    <w:rsid w:val="00623D5D"/>
    <w:rsid w:val="0062494A"/>
    <w:rsid w:val="00624EA9"/>
    <w:rsid w:val="006254DE"/>
    <w:rsid w:val="006269FE"/>
    <w:rsid w:val="00627064"/>
    <w:rsid w:val="00627CD4"/>
    <w:rsid w:val="00631D4D"/>
    <w:rsid w:val="00633039"/>
    <w:rsid w:val="00633362"/>
    <w:rsid w:val="006334A7"/>
    <w:rsid w:val="006335C0"/>
    <w:rsid w:val="00636447"/>
    <w:rsid w:val="00636C9D"/>
    <w:rsid w:val="0063724A"/>
    <w:rsid w:val="00637AA8"/>
    <w:rsid w:val="00640686"/>
    <w:rsid w:val="006408B9"/>
    <w:rsid w:val="00640E4F"/>
    <w:rsid w:val="006411CF"/>
    <w:rsid w:val="00641F60"/>
    <w:rsid w:val="0064251A"/>
    <w:rsid w:val="006428E7"/>
    <w:rsid w:val="00642B00"/>
    <w:rsid w:val="00643C60"/>
    <w:rsid w:val="006440C8"/>
    <w:rsid w:val="00645471"/>
    <w:rsid w:val="00645C1A"/>
    <w:rsid w:val="00645CF2"/>
    <w:rsid w:val="00651C71"/>
    <w:rsid w:val="00652CC3"/>
    <w:rsid w:val="00653291"/>
    <w:rsid w:val="00653391"/>
    <w:rsid w:val="00653676"/>
    <w:rsid w:val="00654F6A"/>
    <w:rsid w:val="006550F0"/>
    <w:rsid w:val="00655E00"/>
    <w:rsid w:val="006560CD"/>
    <w:rsid w:val="006573C3"/>
    <w:rsid w:val="006579D0"/>
    <w:rsid w:val="00657C83"/>
    <w:rsid w:val="00660945"/>
    <w:rsid w:val="00661DF0"/>
    <w:rsid w:val="00662D9A"/>
    <w:rsid w:val="00663E89"/>
    <w:rsid w:val="00664800"/>
    <w:rsid w:val="00664FDF"/>
    <w:rsid w:val="0066544B"/>
    <w:rsid w:val="006659BA"/>
    <w:rsid w:val="00666C12"/>
    <w:rsid w:val="00667090"/>
    <w:rsid w:val="00667A08"/>
    <w:rsid w:val="006700CD"/>
    <w:rsid w:val="00671DA7"/>
    <w:rsid w:val="00672089"/>
    <w:rsid w:val="00672B45"/>
    <w:rsid w:val="00672B9D"/>
    <w:rsid w:val="00672CA5"/>
    <w:rsid w:val="00672E22"/>
    <w:rsid w:val="00673068"/>
    <w:rsid w:val="0067372D"/>
    <w:rsid w:val="00673FC5"/>
    <w:rsid w:val="00674067"/>
    <w:rsid w:val="00674A97"/>
    <w:rsid w:val="00675A51"/>
    <w:rsid w:val="0067683D"/>
    <w:rsid w:val="006773E4"/>
    <w:rsid w:val="00677488"/>
    <w:rsid w:val="006776C8"/>
    <w:rsid w:val="006800F9"/>
    <w:rsid w:val="006801CF"/>
    <w:rsid w:val="006816C2"/>
    <w:rsid w:val="00681910"/>
    <w:rsid w:val="006829D3"/>
    <w:rsid w:val="00682AA8"/>
    <w:rsid w:val="00682C20"/>
    <w:rsid w:val="00682EBA"/>
    <w:rsid w:val="00683085"/>
    <w:rsid w:val="00683A1B"/>
    <w:rsid w:val="0068405E"/>
    <w:rsid w:val="00685AFC"/>
    <w:rsid w:val="00685D74"/>
    <w:rsid w:val="0068605A"/>
    <w:rsid w:val="006865C3"/>
    <w:rsid w:val="00686BD2"/>
    <w:rsid w:val="00687164"/>
    <w:rsid w:val="00687C89"/>
    <w:rsid w:val="00687F97"/>
    <w:rsid w:val="00690915"/>
    <w:rsid w:val="006909F8"/>
    <w:rsid w:val="0069137C"/>
    <w:rsid w:val="006913D0"/>
    <w:rsid w:val="00691791"/>
    <w:rsid w:val="00692638"/>
    <w:rsid w:val="006927BB"/>
    <w:rsid w:val="006928F7"/>
    <w:rsid w:val="0069375D"/>
    <w:rsid w:val="00693D65"/>
    <w:rsid w:val="006946A8"/>
    <w:rsid w:val="00694EEC"/>
    <w:rsid w:val="0069627E"/>
    <w:rsid w:val="00696C9E"/>
    <w:rsid w:val="00696D9B"/>
    <w:rsid w:val="00697727"/>
    <w:rsid w:val="00697C1D"/>
    <w:rsid w:val="006A0B8A"/>
    <w:rsid w:val="006A1070"/>
    <w:rsid w:val="006A15E8"/>
    <w:rsid w:val="006A17C6"/>
    <w:rsid w:val="006A2EA1"/>
    <w:rsid w:val="006A3416"/>
    <w:rsid w:val="006A3764"/>
    <w:rsid w:val="006A37B6"/>
    <w:rsid w:val="006A3BBD"/>
    <w:rsid w:val="006A3CEF"/>
    <w:rsid w:val="006A4C54"/>
    <w:rsid w:val="006A5799"/>
    <w:rsid w:val="006A5A4C"/>
    <w:rsid w:val="006A5A66"/>
    <w:rsid w:val="006A654D"/>
    <w:rsid w:val="006A69F1"/>
    <w:rsid w:val="006A7E1C"/>
    <w:rsid w:val="006B08E1"/>
    <w:rsid w:val="006B21ED"/>
    <w:rsid w:val="006B2679"/>
    <w:rsid w:val="006B2E52"/>
    <w:rsid w:val="006B3139"/>
    <w:rsid w:val="006B34DB"/>
    <w:rsid w:val="006B619F"/>
    <w:rsid w:val="006B6624"/>
    <w:rsid w:val="006B689A"/>
    <w:rsid w:val="006B72EF"/>
    <w:rsid w:val="006C0DDB"/>
    <w:rsid w:val="006C17FE"/>
    <w:rsid w:val="006C3136"/>
    <w:rsid w:val="006C33E1"/>
    <w:rsid w:val="006C3519"/>
    <w:rsid w:val="006C3CF3"/>
    <w:rsid w:val="006C3DDD"/>
    <w:rsid w:val="006C4424"/>
    <w:rsid w:val="006C4D6F"/>
    <w:rsid w:val="006C5F32"/>
    <w:rsid w:val="006C6428"/>
    <w:rsid w:val="006C6D14"/>
    <w:rsid w:val="006C736E"/>
    <w:rsid w:val="006D105A"/>
    <w:rsid w:val="006D1291"/>
    <w:rsid w:val="006D1FCC"/>
    <w:rsid w:val="006D283E"/>
    <w:rsid w:val="006D2ED2"/>
    <w:rsid w:val="006D303D"/>
    <w:rsid w:val="006D3A31"/>
    <w:rsid w:val="006D3AD2"/>
    <w:rsid w:val="006D416B"/>
    <w:rsid w:val="006D6297"/>
    <w:rsid w:val="006D6632"/>
    <w:rsid w:val="006D7C9F"/>
    <w:rsid w:val="006E1A83"/>
    <w:rsid w:val="006E1FDF"/>
    <w:rsid w:val="006E2B1C"/>
    <w:rsid w:val="006E4B43"/>
    <w:rsid w:val="006E51C0"/>
    <w:rsid w:val="006E6425"/>
    <w:rsid w:val="006E6886"/>
    <w:rsid w:val="006F030F"/>
    <w:rsid w:val="006F2F6B"/>
    <w:rsid w:val="006F351E"/>
    <w:rsid w:val="006F3606"/>
    <w:rsid w:val="006F40AF"/>
    <w:rsid w:val="006F42D0"/>
    <w:rsid w:val="006F4872"/>
    <w:rsid w:val="006F4A9E"/>
    <w:rsid w:val="006F4DF4"/>
    <w:rsid w:val="006F5059"/>
    <w:rsid w:val="006F5D96"/>
    <w:rsid w:val="006F6A34"/>
    <w:rsid w:val="006F6CCF"/>
    <w:rsid w:val="006F6E4B"/>
    <w:rsid w:val="006F7606"/>
    <w:rsid w:val="0070040C"/>
    <w:rsid w:val="00700420"/>
    <w:rsid w:val="007006D7"/>
    <w:rsid w:val="00700BED"/>
    <w:rsid w:val="0070123F"/>
    <w:rsid w:val="00701BA4"/>
    <w:rsid w:val="00701CAE"/>
    <w:rsid w:val="00702885"/>
    <w:rsid w:val="00702950"/>
    <w:rsid w:val="00703411"/>
    <w:rsid w:val="00703598"/>
    <w:rsid w:val="00703713"/>
    <w:rsid w:val="007043DF"/>
    <w:rsid w:val="007050FF"/>
    <w:rsid w:val="007054C2"/>
    <w:rsid w:val="007056C5"/>
    <w:rsid w:val="007064DD"/>
    <w:rsid w:val="00706511"/>
    <w:rsid w:val="00707ADB"/>
    <w:rsid w:val="00710347"/>
    <w:rsid w:val="007103C9"/>
    <w:rsid w:val="00710534"/>
    <w:rsid w:val="0071091B"/>
    <w:rsid w:val="00710A97"/>
    <w:rsid w:val="007123A6"/>
    <w:rsid w:val="00712939"/>
    <w:rsid w:val="00712B0E"/>
    <w:rsid w:val="00712C1E"/>
    <w:rsid w:val="00712CAA"/>
    <w:rsid w:val="007132DB"/>
    <w:rsid w:val="00713658"/>
    <w:rsid w:val="00714519"/>
    <w:rsid w:val="007147D9"/>
    <w:rsid w:val="00714C01"/>
    <w:rsid w:val="007155DE"/>
    <w:rsid w:val="007160F1"/>
    <w:rsid w:val="00716B4E"/>
    <w:rsid w:val="00717F4B"/>
    <w:rsid w:val="00720787"/>
    <w:rsid w:val="00720972"/>
    <w:rsid w:val="00720B4B"/>
    <w:rsid w:val="00722AFD"/>
    <w:rsid w:val="00723394"/>
    <w:rsid w:val="00724476"/>
    <w:rsid w:val="0072451B"/>
    <w:rsid w:val="00725BBC"/>
    <w:rsid w:val="00731495"/>
    <w:rsid w:val="007314B6"/>
    <w:rsid w:val="00731B9A"/>
    <w:rsid w:val="00733977"/>
    <w:rsid w:val="00733FB1"/>
    <w:rsid w:val="0074039D"/>
    <w:rsid w:val="00740D28"/>
    <w:rsid w:val="0074143C"/>
    <w:rsid w:val="007417EF"/>
    <w:rsid w:val="00742D81"/>
    <w:rsid w:val="00743E46"/>
    <w:rsid w:val="0074556C"/>
    <w:rsid w:val="00745A55"/>
    <w:rsid w:val="00746DA6"/>
    <w:rsid w:val="00747EE9"/>
    <w:rsid w:val="007500AA"/>
    <w:rsid w:val="00750B56"/>
    <w:rsid w:val="00750BB3"/>
    <w:rsid w:val="007513F2"/>
    <w:rsid w:val="00751EFA"/>
    <w:rsid w:val="0075253D"/>
    <w:rsid w:val="00753408"/>
    <w:rsid w:val="007534F7"/>
    <w:rsid w:val="0075358A"/>
    <w:rsid w:val="007537BF"/>
    <w:rsid w:val="0075437E"/>
    <w:rsid w:val="00754AA7"/>
    <w:rsid w:val="007559AA"/>
    <w:rsid w:val="00757390"/>
    <w:rsid w:val="0076016E"/>
    <w:rsid w:val="00761C2E"/>
    <w:rsid w:val="00761FB4"/>
    <w:rsid w:val="007622A0"/>
    <w:rsid w:val="007625CB"/>
    <w:rsid w:val="0076276F"/>
    <w:rsid w:val="007631B0"/>
    <w:rsid w:val="0076341B"/>
    <w:rsid w:val="00763461"/>
    <w:rsid w:val="007636D0"/>
    <w:rsid w:val="00764D10"/>
    <w:rsid w:val="00764F7E"/>
    <w:rsid w:val="0076515C"/>
    <w:rsid w:val="007651DC"/>
    <w:rsid w:val="00765695"/>
    <w:rsid w:val="00765C56"/>
    <w:rsid w:val="00765E06"/>
    <w:rsid w:val="00766C30"/>
    <w:rsid w:val="0077052E"/>
    <w:rsid w:val="00770966"/>
    <w:rsid w:val="00771030"/>
    <w:rsid w:val="007712BD"/>
    <w:rsid w:val="0077140C"/>
    <w:rsid w:val="00771709"/>
    <w:rsid w:val="00771F6E"/>
    <w:rsid w:val="00772C73"/>
    <w:rsid w:val="007754CA"/>
    <w:rsid w:val="007768BE"/>
    <w:rsid w:val="007768F0"/>
    <w:rsid w:val="00776A71"/>
    <w:rsid w:val="00776BAF"/>
    <w:rsid w:val="00776E64"/>
    <w:rsid w:val="00780B1D"/>
    <w:rsid w:val="0078112C"/>
    <w:rsid w:val="007814ED"/>
    <w:rsid w:val="00781876"/>
    <w:rsid w:val="007819C8"/>
    <w:rsid w:val="00781B5B"/>
    <w:rsid w:val="00781E0A"/>
    <w:rsid w:val="00783481"/>
    <w:rsid w:val="00783F95"/>
    <w:rsid w:val="00784D23"/>
    <w:rsid w:val="00785245"/>
    <w:rsid w:val="0078565E"/>
    <w:rsid w:val="00785F62"/>
    <w:rsid w:val="007867FD"/>
    <w:rsid w:val="0079013B"/>
    <w:rsid w:val="007926B0"/>
    <w:rsid w:val="007928F9"/>
    <w:rsid w:val="00792AEC"/>
    <w:rsid w:val="00794587"/>
    <w:rsid w:val="00794E81"/>
    <w:rsid w:val="00795719"/>
    <w:rsid w:val="007A0506"/>
    <w:rsid w:val="007A0665"/>
    <w:rsid w:val="007A07EB"/>
    <w:rsid w:val="007A08EB"/>
    <w:rsid w:val="007A1CB8"/>
    <w:rsid w:val="007A22C8"/>
    <w:rsid w:val="007A2E9E"/>
    <w:rsid w:val="007A32E3"/>
    <w:rsid w:val="007A35CA"/>
    <w:rsid w:val="007A3C89"/>
    <w:rsid w:val="007A3DCA"/>
    <w:rsid w:val="007A3E2C"/>
    <w:rsid w:val="007A4A8E"/>
    <w:rsid w:val="007A5DD2"/>
    <w:rsid w:val="007A6C83"/>
    <w:rsid w:val="007A700A"/>
    <w:rsid w:val="007B06C9"/>
    <w:rsid w:val="007B1555"/>
    <w:rsid w:val="007B1853"/>
    <w:rsid w:val="007B188A"/>
    <w:rsid w:val="007B1AFF"/>
    <w:rsid w:val="007B1B0A"/>
    <w:rsid w:val="007B2AE3"/>
    <w:rsid w:val="007B31F5"/>
    <w:rsid w:val="007B3CE0"/>
    <w:rsid w:val="007B4081"/>
    <w:rsid w:val="007B49BE"/>
    <w:rsid w:val="007B5335"/>
    <w:rsid w:val="007B67FE"/>
    <w:rsid w:val="007C1B5A"/>
    <w:rsid w:val="007C3680"/>
    <w:rsid w:val="007C51CC"/>
    <w:rsid w:val="007C5401"/>
    <w:rsid w:val="007C545D"/>
    <w:rsid w:val="007C701A"/>
    <w:rsid w:val="007C73AE"/>
    <w:rsid w:val="007C7CB3"/>
    <w:rsid w:val="007D0255"/>
    <w:rsid w:val="007D1098"/>
    <w:rsid w:val="007D227B"/>
    <w:rsid w:val="007D251A"/>
    <w:rsid w:val="007D3485"/>
    <w:rsid w:val="007D3B6F"/>
    <w:rsid w:val="007D3EC6"/>
    <w:rsid w:val="007D4599"/>
    <w:rsid w:val="007D6277"/>
    <w:rsid w:val="007D6359"/>
    <w:rsid w:val="007D6B5D"/>
    <w:rsid w:val="007D6F4F"/>
    <w:rsid w:val="007D7100"/>
    <w:rsid w:val="007D734B"/>
    <w:rsid w:val="007D7D4D"/>
    <w:rsid w:val="007E0AB7"/>
    <w:rsid w:val="007E1DD1"/>
    <w:rsid w:val="007E20BC"/>
    <w:rsid w:val="007E290D"/>
    <w:rsid w:val="007E2A91"/>
    <w:rsid w:val="007E3A0E"/>
    <w:rsid w:val="007E54A1"/>
    <w:rsid w:val="007E56EC"/>
    <w:rsid w:val="007E5947"/>
    <w:rsid w:val="007E5BC1"/>
    <w:rsid w:val="007E5E18"/>
    <w:rsid w:val="007E627B"/>
    <w:rsid w:val="007E6C27"/>
    <w:rsid w:val="007F1673"/>
    <w:rsid w:val="007F1CCF"/>
    <w:rsid w:val="007F29AF"/>
    <w:rsid w:val="007F2D34"/>
    <w:rsid w:val="007F2F81"/>
    <w:rsid w:val="007F39D1"/>
    <w:rsid w:val="007F4279"/>
    <w:rsid w:val="007F4A75"/>
    <w:rsid w:val="007F5548"/>
    <w:rsid w:val="007F5DB5"/>
    <w:rsid w:val="007F687B"/>
    <w:rsid w:val="007F6F9B"/>
    <w:rsid w:val="007F7973"/>
    <w:rsid w:val="007F7F99"/>
    <w:rsid w:val="0080021F"/>
    <w:rsid w:val="00800436"/>
    <w:rsid w:val="0080104E"/>
    <w:rsid w:val="00802AB6"/>
    <w:rsid w:val="00802FA2"/>
    <w:rsid w:val="00803EEE"/>
    <w:rsid w:val="008047E9"/>
    <w:rsid w:val="00804E5A"/>
    <w:rsid w:val="00804E72"/>
    <w:rsid w:val="00806919"/>
    <w:rsid w:val="00806CC5"/>
    <w:rsid w:val="00806FCC"/>
    <w:rsid w:val="00807A9D"/>
    <w:rsid w:val="00810B0A"/>
    <w:rsid w:val="00810E47"/>
    <w:rsid w:val="008110E2"/>
    <w:rsid w:val="00813562"/>
    <w:rsid w:val="00813CD9"/>
    <w:rsid w:val="00813D94"/>
    <w:rsid w:val="008161A6"/>
    <w:rsid w:val="00816EDB"/>
    <w:rsid w:val="008179BA"/>
    <w:rsid w:val="00817F98"/>
    <w:rsid w:val="00820BC9"/>
    <w:rsid w:val="0082196D"/>
    <w:rsid w:val="00822F73"/>
    <w:rsid w:val="00823779"/>
    <w:rsid w:val="0082495F"/>
    <w:rsid w:val="00825592"/>
    <w:rsid w:val="00825681"/>
    <w:rsid w:val="00825D29"/>
    <w:rsid w:val="00825D3E"/>
    <w:rsid w:val="0082662C"/>
    <w:rsid w:val="0082681A"/>
    <w:rsid w:val="00826E1B"/>
    <w:rsid w:val="008272BE"/>
    <w:rsid w:val="00827651"/>
    <w:rsid w:val="008279F7"/>
    <w:rsid w:val="00827F9D"/>
    <w:rsid w:val="008300A5"/>
    <w:rsid w:val="00830AFD"/>
    <w:rsid w:val="00831523"/>
    <w:rsid w:val="00833179"/>
    <w:rsid w:val="008337F9"/>
    <w:rsid w:val="00833D5C"/>
    <w:rsid w:val="00833D70"/>
    <w:rsid w:val="0083470E"/>
    <w:rsid w:val="0083489A"/>
    <w:rsid w:val="0083593A"/>
    <w:rsid w:val="008359A3"/>
    <w:rsid w:val="00836176"/>
    <w:rsid w:val="0084196F"/>
    <w:rsid w:val="00841F7C"/>
    <w:rsid w:val="00844455"/>
    <w:rsid w:val="008447CD"/>
    <w:rsid w:val="0084484D"/>
    <w:rsid w:val="008470BA"/>
    <w:rsid w:val="0085081D"/>
    <w:rsid w:val="0085161D"/>
    <w:rsid w:val="0085228A"/>
    <w:rsid w:val="008522C3"/>
    <w:rsid w:val="00852347"/>
    <w:rsid w:val="00853111"/>
    <w:rsid w:val="00853F26"/>
    <w:rsid w:val="00853FB7"/>
    <w:rsid w:val="00854243"/>
    <w:rsid w:val="00854524"/>
    <w:rsid w:val="00854652"/>
    <w:rsid w:val="008549D8"/>
    <w:rsid w:val="00854AFD"/>
    <w:rsid w:val="008555F1"/>
    <w:rsid w:val="0085575D"/>
    <w:rsid w:val="00855A65"/>
    <w:rsid w:val="0085619D"/>
    <w:rsid w:val="008563B8"/>
    <w:rsid w:val="008573C1"/>
    <w:rsid w:val="00860174"/>
    <w:rsid w:val="00860D3C"/>
    <w:rsid w:val="00860D84"/>
    <w:rsid w:val="0086149A"/>
    <w:rsid w:val="008617B7"/>
    <w:rsid w:val="00862694"/>
    <w:rsid w:val="008640D3"/>
    <w:rsid w:val="00864816"/>
    <w:rsid w:val="0086708F"/>
    <w:rsid w:val="00867CC9"/>
    <w:rsid w:val="00871459"/>
    <w:rsid w:val="00871A4C"/>
    <w:rsid w:val="00872233"/>
    <w:rsid w:val="008725E9"/>
    <w:rsid w:val="008726A3"/>
    <w:rsid w:val="00872D7D"/>
    <w:rsid w:val="00873311"/>
    <w:rsid w:val="00873EA3"/>
    <w:rsid w:val="00874EF0"/>
    <w:rsid w:val="00875DFB"/>
    <w:rsid w:val="00876A82"/>
    <w:rsid w:val="0087750E"/>
    <w:rsid w:val="00880259"/>
    <w:rsid w:val="0088026B"/>
    <w:rsid w:val="00880DA0"/>
    <w:rsid w:val="00880F12"/>
    <w:rsid w:val="008816AA"/>
    <w:rsid w:val="00881EBB"/>
    <w:rsid w:val="00883028"/>
    <w:rsid w:val="00883097"/>
    <w:rsid w:val="00884251"/>
    <w:rsid w:val="00884E5A"/>
    <w:rsid w:val="008861DF"/>
    <w:rsid w:val="0088713E"/>
    <w:rsid w:val="0088731A"/>
    <w:rsid w:val="008906E8"/>
    <w:rsid w:val="00891FFB"/>
    <w:rsid w:val="0089257C"/>
    <w:rsid w:val="00892777"/>
    <w:rsid w:val="00892CAD"/>
    <w:rsid w:val="00892DC1"/>
    <w:rsid w:val="00892E1F"/>
    <w:rsid w:val="00893CEB"/>
    <w:rsid w:val="008940B3"/>
    <w:rsid w:val="00894AEC"/>
    <w:rsid w:val="00894B73"/>
    <w:rsid w:val="00895BF5"/>
    <w:rsid w:val="00895CF3"/>
    <w:rsid w:val="00895FF0"/>
    <w:rsid w:val="008960C1"/>
    <w:rsid w:val="008965D4"/>
    <w:rsid w:val="0089746C"/>
    <w:rsid w:val="00897FFC"/>
    <w:rsid w:val="008A0669"/>
    <w:rsid w:val="008A0DF5"/>
    <w:rsid w:val="008A1C4C"/>
    <w:rsid w:val="008A26A9"/>
    <w:rsid w:val="008A3A76"/>
    <w:rsid w:val="008A3CE3"/>
    <w:rsid w:val="008A3E1E"/>
    <w:rsid w:val="008A3E90"/>
    <w:rsid w:val="008A465E"/>
    <w:rsid w:val="008A4CED"/>
    <w:rsid w:val="008A521E"/>
    <w:rsid w:val="008A64C7"/>
    <w:rsid w:val="008A6F89"/>
    <w:rsid w:val="008A7FA2"/>
    <w:rsid w:val="008B0264"/>
    <w:rsid w:val="008B117E"/>
    <w:rsid w:val="008B1874"/>
    <w:rsid w:val="008B3E22"/>
    <w:rsid w:val="008B4991"/>
    <w:rsid w:val="008B4E53"/>
    <w:rsid w:val="008B557C"/>
    <w:rsid w:val="008B5EAA"/>
    <w:rsid w:val="008B63A5"/>
    <w:rsid w:val="008B663B"/>
    <w:rsid w:val="008B7D9E"/>
    <w:rsid w:val="008C054F"/>
    <w:rsid w:val="008C0698"/>
    <w:rsid w:val="008C0A42"/>
    <w:rsid w:val="008C0D63"/>
    <w:rsid w:val="008C26BF"/>
    <w:rsid w:val="008C2AAE"/>
    <w:rsid w:val="008C344F"/>
    <w:rsid w:val="008C49AB"/>
    <w:rsid w:val="008C4A80"/>
    <w:rsid w:val="008C523E"/>
    <w:rsid w:val="008C5542"/>
    <w:rsid w:val="008C5571"/>
    <w:rsid w:val="008C6361"/>
    <w:rsid w:val="008C7159"/>
    <w:rsid w:val="008C739F"/>
    <w:rsid w:val="008C793F"/>
    <w:rsid w:val="008D0404"/>
    <w:rsid w:val="008D1FAC"/>
    <w:rsid w:val="008D3AC6"/>
    <w:rsid w:val="008D5F45"/>
    <w:rsid w:val="008D6FC5"/>
    <w:rsid w:val="008D75C6"/>
    <w:rsid w:val="008D7C2C"/>
    <w:rsid w:val="008D7E1B"/>
    <w:rsid w:val="008E05CC"/>
    <w:rsid w:val="008E0C51"/>
    <w:rsid w:val="008E1B81"/>
    <w:rsid w:val="008E2223"/>
    <w:rsid w:val="008E2BCF"/>
    <w:rsid w:val="008E2D1B"/>
    <w:rsid w:val="008E2F32"/>
    <w:rsid w:val="008E36A5"/>
    <w:rsid w:val="008E4273"/>
    <w:rsid w:val="008E43EB"/>
    <w:rsid w:val="008E4934"/>
    <w:rsid w:val="008E5809"/>
    <w:rsid w:val="008E5881"/>
    <w:rsid w:val="008E59C4"/>
    <w:rsid w:val="008E6E79"/>
    <w:rsid w:val="008F0141"/>
    <w:rsid w:val="008F187C"/>
    <w:rsid w:val="008F30EA"/>
    <w:rsid w:val="008F5326"/>
    <w:rsid w:val="008F5717"/>
    <w:rsid w:val="008F5A49"/>
    <w:rsid w:val="008F64F6"/>
    <w:rsid w:val="008F65BA"/>
    <w:rsid w:val="008F6794"/>
    <w:rsid w:val="008F6AFA"/>
    <w:rsid w:val="008F74DA"/>
    <w:rsid w:val="008F7BDA"/>
    <w:rsid w:val="00901FB7"/>
    <w:rsid w:val="00903853"/>
    <w:rsid w:val="00904626"/>
    <w:rsid w:val="0090512E"/>
    <w:rsid w:val="009055CE"/>
    <w:rsid w:val="00906103"/>
    <w:rsid w:val="00906846"/>
    <w:rsid w:val="0090719A"/>
    <w:rsid w:val="00907649"/>
    <w:rsid w:val="009078BD"/>
    <w:rsid w:val="00907F1C"/>
    <w:rsid w:val="00910367"/>
    <w:rsid w:val="0091072F"/>
    <w:rsid w:val="00911854"/>
    <w:rsid w:val="009118F0"/>
    <w:rsid w:val="00912CF7"/>
    <w:rsid w:val="0091363B"/>
    <w:rsid w:val="009136C1"/>
    <w:rsid w:val="00916489"/>
    <w:rsid w:val="00916694"/>
    <w:rsid w:val="0091698D"/>
    <w:rsid w:val="00916BB8"/>
    <w:rsid w:val="009174E5"/>
    <w:rsid w:val="0092075E"/>
    <w:rsid w:val="00921E1E"/>
    <w:rsid w:val="00922892"/>
    <w:rsid w:val="00923167"/>
    <w:rsid w:val="009237D6"/>
    <w:rsid w:val="0092515C"/>
    <w:rsid w:val="00925316"/>
    <w:rsid w:val="00925C7A"/>
    <w:rsid w:val="00930073"/>
    <w:rsid w:val="00930A26"/>
    <w:rsid w:val="00930A64"/>
    <w:rsid w:val="00931569"/>
    <w:rsid w:val="009325D5"/>
    <w:rsid w:val="00932C00"/>
    <w:rsid w:val="0093311C"/>
    <w:rsid w:val="00934104"/>
    <w:rsid w:val="00934198"/>
    <w:rsid w:val="0093420A"/>
    <w:rsid w:val="009346AF"/>
    <w:rsid w:val="00934762"/>
    <w:rsid w:val="00934BC2"/>
    <w:rsid w:val="00934FF8"/>
    <w:rsid w:val="00937023"/>
    <w:rsid w:val="00937880"/>
    <w:rsid w:val="00937A6F"/>
    <w:rsid w:val="0094019C"/>
    <w:rsid w:val="009404B1"/>
    <w:rsid w:val="0094102F"/>
    <w:rsid w:val="00942036"/>
    <w:rsid w:val="00942657"/>
    <w:rsid w:val="009428C2"/>
    <w:rsid w:val="00942CC0"/>
    <w:rsid w:val="00942DAF"/>
    <w:rsid w:val="00942F8F"/>
    <w:rsid w:val="00943271"/>
    <w:rsid w:val="00943D89"/>
    <w:rsid w:val="00943FC1"/>
    <w:rsid w:val="00944A69"/>
    <w:rsid w:val="00946ACE"/>
    <w:rsid w:val="0094747E"/>
    <w:rsid w:val="0094761D"/>
    <w:rsid w:val="00950163"/>
    <w:rsid w:val="009513DF"/>
    <w:rsid w:val="009519CE"/>
    <w:rsid w:val="0095267F"/>
    <w:rsid w:val="00952D89"/>
    <w:rsid w:val="00953002"/>
    <w:rsid w:val="009535BF"/>
    <w:rsid w:val="009536EA"/>
    <w:rsid w:val="00954283"/>
    <w:rsid w:val="009549C5"/>
    <w:rsid w:val="00955258"/>
    <w:rsid w:val="009554B2"/>
    <w:rsid w:val="00955F5F"/>
    <w:rsid w:val="00955FE8"/>
    <w:rsid w:val="00956D57"/>
    <w:rsid w:val="00960D22"/>
    <w:rsid w:val="00960F6E"/>
    <w:rsid w:val="00964629"/>
    <w:rsid w:val="00964985"/>
    <w:rsid w:val="00964BAA"/>
    <w:rsid w:val="00965DD1"/>
    <w:rsid w:val="00965FA2"/>
    <w:rsid w:val="00966D20"/>
    <w:rsid w:val="00967411"/>
    <w:rsid w:val="009677B0"/>
    <w:rsid w:val="00967F16"/>
    <w:rsid w:val="009701DB"/>
    <w:rsid w:val="009704D6"/>
    <w:rsid w:val="0097058E"/>
    <w:rsid w:val="0097087D"/>
    <w:rsid w:val="00970CE2"/>
    <w:rsid w:val="00970EE8"/>
    <w:rsid w:val="0097107A"/>
    <w:rsid w:val="0097123D"/>
    <w:rsid w:val="009716D4"/>
    <w:rsid w:val="00971A84"/>
    <w:rsid w:val="00972A6A"/>
    <w:rsid w:val="0097343D"/>
    <w:rsid w:val="00973BD8"/>
    <w:rsid w:val="00973F5F"/>
    <w:rsid w:val="0097421E"/>
    <w:rsid w:val="009756F6"/>
    <w:rsid w:val="00975A9A"/>
    <w:rsid w:val="00975D08"/>
    <w:rsid w:val="00976D1C"/>
    <w:rsid w:val="0098016D"/>
    <w:rsid w:val="009807BF"/>
    <w:rsid w:val="009811FE"/>
    <w:rsid w:val="009814CF"/>
    <w:rsid w:val="00981CA8"/>
    <w:rsid w:val="00985574"/>
    <w:rsid w:val="00985EFD"/>
    <w:rsid w:val="00986200"/>
    <w:rsid w:val="0098675E"/>
    <w:rsid w:val="00986803"/>
    <w:rsid w:val="009870F6"/>
    <w:rsid w:val="009876BD"/>
    <w:rsid w:val="00987BF8"/>
    <w:rsid w:val="00987D70"/>
    <w:rsid w:val="009913FF"/>
    <w:rsid w:val="0099172C"/>
    <w:rsid w:val="00991796"/>
    <w:rsid w:val="009921E9"/>
    <w:rsid w:val="009925F3"/>
    <w:rsid w:val="00992BDA"/>
    <w:rsid w:val="00993F3D"/>
    <w:rsid w:val="00994049"/>
    <w:rsid w:val="0099447B"/>
    <w:rsid w:val="009952EF"/>
    <w:rsid w:val="009953BF"/>
    <w:rsid w:val="00995C5B"/>
    <w:rsid w:val="00996198"/>
    <w:rsid w:val="009963F9"/>
    <w:rsid w:val="00996CB8"/>
    <w:rsid w:val="00997286"/>
    <w:rsid w:val="00997C1E"/>
    <w:rsid w:val="009A0B44"/>
    <w:rsid w:val="009A148A"/>
    <w:rsid w:val="009A2435"/>
    <w:rsid w:val="009A24BC"/>
    <w:rsid w:val="009A4140"/>
    <w:rsid w:val="009A4185"/>
    <w:rsid w:val="009A4EB9"/>
    <w:rsid w:val="009A67CE"/>
    <w:rsid w:val="009A70BF"/>
    <w:rsid w:val="009B037B"/>
    <w:rsid w:val="009B0F55"/>
    <w:rsid w:val="009B2343"/>
    <w:rsid w:val="009B2353"/>
    <w:rsid w:val="009B2549"/>
    <w:rsid w:val="009B2A03"/>
    <w:rsid w:val="009B3DAA"/>
    <w:rsid w:val="009B5959"/>
    <w:rsid w:val="009B616A"/>
    <w:rsid w:val="009B79CD"/>
    <w:rsid w:val="009B7BA7"/>
    <w:rsid w:val="009C0172"/>
    <w:rsid w:val="009C0C2B"/>
    <w:rsid w:val="009C14D9"/>
    <w:rsid w:val="009C1653"/>
    <w:rsid w:val="009C33BB"/>
    <w:rsid w:val="009C5201"/>
    <w:rsid w:val="009C526D"/>
    <w:rsid w:val="009C628E"/>
    <w:rsid w:val="009C6A85"/>
    <w:rsid w:val="009C6D3B"/>
    <w:rsid w:val="009C7D8B"/>
    <w:rsid w:val="009D0718"/>
    <w:rsid w:val="009D1E1E"/>
    <w:rsid w:val="009D28B8"/>
    <w:rsid w:val="009D35D4"/>
    <w:rsid w:val="009D38C6"/>
    <w:rsid w:val="009D3ACA"/>
    <w:rsid w:val="009D3B28"/>
    <w:rsid w:val="009D43AA"/>
    <w:rsid w:val="009D4747"/>
    <w:rsid w:val="009D4E49"/>
    <w:rsid w:val="009D5128"/>
    <w:rsid w:val="009D56D4"/>
    <w:rsid w:val="009D6B2B"/>
    <w:rsid w:val="009D7DB3"/>
    <w:rsid w:val="009D7EE5"/>
    <w:rsid w:val="009E0B2D"/>
    <w:rsid w:val="009E22CF"/>
    <w:rsid w:val="009E25F4"/>
    <w:rsid w:val="009E2BB1"/>
    <w:rsid w:val="009E39A7"/>
    <w:rsid w:val="009E468C"/>
    <w:rsid w:val="009E46A4"/>
    <w:rsid w:val="009E4A40"/>
    <w:rsid w:val="009E4C1E"/>
    <w:rsid w:val="009E4EDF"/>
    <w:rsid w:val="009E54E9"/>
    <w:rsid w:val="009E58DE"/>
    <w:rsid w:val="009E5A8F"/>
    <w:rsid w:val="009E771E"/>
    <w:rsid w:val="009F009A"/>
    <w:rsid w:val="009F187C"/>
    <w:rsid w:val="009F2048"/>
    <w:rsid w:val="009F2927"/>
    <w:rsid w:val="009F2ABF"/>
    <w:rsid w:val="009F325F"/>
    <w:rsid w:val="009F4DAD"/>
    <w:rsid w:val="009F5714"/>
    <w:rsid w:val="009F588C"/>
    <w:rsid w:val="009F58E1"/>
    <w:rsid w:val="009F6564"/>
    <w:rsid w:val="009F6595"/>
    <w:rsid w:val="009F6A8F"/>
    <w:rsid w:val="009F759D"/>
    <w:rsid w:val="009F7E20"/>
    <w:rsid w:val="009F7ECF"/>
    <w:rsid w:val="00A000D4"/>
    <w:rsid w:val="00A00575"/>
    <w:rsid w:val="00A00F12"/>
    <w:rsid w:val="00A01440"/>
    <w:rsid w:val="00A014A6"/>
    <w:rsid w:val="00A019F3"/>
    <w:rsid w:val="00A01AB5"/>
    <w:rsid w:val="00A01C33"/>
    <w:rsid w:val="00A02820"/>
    <w:rsid w:val="00A03FA1"/>
    <w:rsid w:val="00A04035"/>
    <w:rsid w:val="00A0498F"/>
    <w:rsid w:val="00A049DF"/>
    <w:rsid w:val="00A053B5"/>
    <w:rsid w:val="00A058F5"/>
    <w:rsid w:val="00A05F65"/>
    <w:rsid w:val="00A05F9A"/>
    <w:rsid w:val="00A06A0F"/>
    <w:rsid w:val="00A07327"/>
    <w:rsid w:val="00A07D46"/>
    <w:rsid w:val="00A10634"/>
    <w:rsid w:val="00A10AFE"/>
    <w:rsid w:val="00A10CA2"/>
    <w:rsid w:val="00A11E8B"/>
    <w:rsid w:val="00A12392"/>
    <w:rsid w:val="00A12A9B"/>
    <w:rsid w:val="00A13324"/>
    <w:rsid w:val="00A138A3"/>
    <w:rsid w:val="00A13FC0"/>
    <w:rsid w:val="00A14AB6"/>
    <w:rsid w:val="00A14EF2"/>
    <w:rsid w:val="00A153AB"/>
    <w:rsid w:val="00A154CE"/>
    <w:rsid w:val="00A16EF9"/>
    <w:rsid w:val="00A17A3F"/>
    <w:rsid w:val="00A20095"/>
    <w:rsid w:val="00A216A6"/>
    <w:rsid w:val="00A225CE"/>
    <w:rsid w:val="00A22648"/>
    <w:rsid w:val="00A22A9C"/>
    <w:rsid w:val="00A2362A"/>
    <w:rsid w:val="00A2420C"/>
    <w:rsid w:val="00A248CE"/>
    <w:rsid w:val="00A25B5B"/>
    <w:rsid w:val="00A267CA"/>
    <w:rsid w:val="00A27294"/>
    <w:rsid w:val="00A27531"/>
    <w:rsid w:val="00A27572"/>
    <w:rsid w:val="00A301EE"/>
    <w:rsid w:val="00A3099A"/>
    <w:rsid w:val="00A30A1D"/>
    <w:rsid w:val="00A33019"/>
    <w:rsid w:val="00A335A2"/>
    <w:rsid w:val="00A33812"/>
    <w:rsid w:val="00A33F7B"/>
    <w:rsid w:val="00A34497"/>
    <w:rsid w:val="00A34E8A"/>
    <w:rsid w:val="00A35052"/>
    <w:rsid w:val="00A35527"/>
    <w:rsid w:val="00A3596A"/>
    <w:rsid w:val="00A35B51"/>
    <w:rsid w:val="00A364AF"/>
    <w:rsid w:val="00A374F0"/>
    <w:rsid w:val="00A375C7"/>
    <w:rsid w:val="00A3797E"/>
    <w:rsid w:val="00A4096F"/>
    <w:rsid w:val="00A41B64"/>
    <w:rsid w:val="00A42DC0"/>
    <w:rsid w:val="00A42F5D"/>
    <w:rsid w:val="00A44A3B"/>
    <w:rsid w:val="00A44B3A"/>
    <w:rsid w:val="00A44C7A"/>
    <w:rsid w:val="00A45240"/>
    <w:rsid w:val="00A4681A"/>
    <w:rsid w:val="00A47315"/>
    <w:rsid w:val="00A50A20"/>
    <w:rsid w:val="00A51889"/>
    <w:rsid w:val="00A52BC4"/>
    <w:rsid w:val="00A53510"/>
    <w:rsid w:val="00A5529F"/>
    <w:rsid w:val="00A56627"/>
    <w:rsid w:val="00A566B4"/>
    <w:rsid w:val="00A56844"/>
    <w:rsid w:val="00A57271"/>
    <w:rsid w:val="00A5750E"/>
    <w:rsid w:val="00A61387"/>
    <w:rsid w:val="00A614D5"/>
    <w:rsid w:val="00A6174B"/>
    <w:rsid w:val="00A6245A"/>
    <w:rsid w:val="00A65516"/>
    <w:rsid w:val="00A674EE"/>
    <w:rsid w:val="00A676FB"/>
    <w:rsid w:val="00A67DBE"/>
    <w:rsid w:val="00A7009F"/>
    <w:rsid w:val="00A70AD2"/>
    <w:rsid w:val="00A71623"/>
    <w:rsid w:val="00A72484"/>
    <w:rsid w:val="00A72928"/>
    <w:rsid w:val="00A72A4B"/>
    <w:rsid w:val="00A72FBE"/>
    <w:rsid w:val="00A739D6"/>
    <w:rsid w:val="00A73A78"/>
    <w:rsid w:val="00A747DF"/>
    <w:rsid w:val="00A74E7C"/>
    <w:rsid w:val="00A74EAB"/>
    <w:rsid w:val="00A767A4"/>
    <w:rsid w:val="00A77559"/>
    <w:rsid w:val="00A77CD5"/>
    <w:rsid w:val="00A80371"/>
    <w:rsid w:val="00A81828"/>
    <w:rsid w:val="00A825CE"/>
    <w:rsid w:val="00A82D16"/>
    <w:rsid w:val="00A83CC3"/>
    <w:rsid w:val="00A83FFE"/>
    <w:rsid w:val="00A85491"/>
    <w:rsid w:val="00A86227"/>
    <w:rsid w:val="00A863B4"/>
    <w:rsid w:val="00A87B36"/>
    <w:rsid w:val="00A87F71"/>
    <w:rsid w:val="00A90928"/>
    <w:rsid w:val="00A90DAA"/>
    <w:rsid w:val="00A9235B"/>
    <w:rsid w:val="00A93DF2"/>
    <w:rsid w:val="00A94D83"/>
    <w:rsid w:val="00A95A26"/>
    <w:rsid w:val="00A95CD1"/>
    <w:rsid w:val="00A96652"/>
    <w:rsid w:val="00AA0164"/>
    <w:rsid w:val="00AA0478"/>
    <w:rsid w:val="00AA0880"/>
    <w:rsid w:val="00AA0E52"/>
    <w:rsid w:val="00AA106B"/>
    <w:rsid w:val="00AA2136"/>
    <w:rsid w:val="00AA38D8"/>
    <w:rsid w:val="00AA3B03"/>
    <w:rsid w:val="00AA47DD"/>
    <w:rsid w:val="00AB08FE"/>
    <w:rsid w:val="00AB13CD"/>
    <w:rsid w:val="00AB1829"/>
    <w:rsid w:val="00AB1C58"/>
    <w:rsid w:val="00AB215A"/>
    <w:rsid w:val="00AB231A"/>
    <w:rsid w:val="00AB260D"/>
    <w:rsid w:val="00AB2936"/>
    <w:rsid w:val="00AB30D2"/>
    <w:rsid w:val="00AB33EE"/>
    <w:rsid w:val="00AB3982"/>
    <w:rsid w:val="00AB3BB9"/>
    <w:rsid w:val="00AB4FAF"/>
    <w:rsid w:val="00AB5E99"/>
    <w:rsid w:val="00AB6FB2"/>
    <w:rsid w:val="00AB78E0"/>
    <w:rsid w:val="00AC0140"/>
    <w:rsid w:val="00AC099B"/>
    <w:rsid w:val="00AC0E77"/>
    <w:rsid w:val="00AC1DD4"/>
    <w:rsid w:val="00AC3D99"/>
    <w:rsid w:val="00AC53DF"/>
    <w:rsid w:val="00AC5A49"/>
    <w:rsid w:val="00AC6532"/>
    <w:rsid w:val="00AC74DB"/>
    <w:rsid w:val="00AC780B"/>
    <w:rsid w:val="00AD00A1"/>
    <w:rsid w:val="00AD13D8"/>
    <w:rsid w:val="00AD1B7F"/>
    <w:rsid w:val="00AD2E6B"/>
    <w:rsid w:val="00AD2F5B"/>
    <w:rsid w:val="00AD4667"/>
    <w:rsid w:val="00AD4C88"/>
    <w:rsid w:val="00AD530A"/>
    <w:rsid w:val="00AD77FF"/>
    <w:rsid w:val="00AD781A"/>
    <w:rsid w:val="00AE13DB"/>
    <w:rsid w:val="00AE28A8"/>
    <w:rsid w:val="00AE36C6"/>
    <w:rsid w:val="00AE37C0"/>
    <w:rsid w:val="00AE4F42"/>
    <w:rsid w:val="00AE5109"/>
    <w:rsid w:val="00AE55DD"/>
    <w:rsid w:val="00AE5B4E"/>
    <w:rsid w:val="00AE6BE0"/>
    <w:rsid w:val="00AE7F24"/>
    <w:rsid w:val="00AF1A55"/>
    <w:rsid w:val="00AF3444"/>
    <w:rsid w:val="00AF404C"/>
    <w:rsid w:val="00AF435D"/>
    <w:rsid w:val="00AF4CD7"/>
    <w:rsid w:val="00AF5922"/>
    <w:rsid w:val="00AF5A8E"/>
    <w:rsid w:val="00AF630E"/>
    <w:rsid w:val="00AF6ECF"/>
    <w:rsid w:val="00AF7D1D"/>
    <w:rsid w:val="00B00AA4"/>
    <w:rsid w:val="00B00CA8"/>
    <w:rsid w:val="00B00D12"/>
    <w:rsid w:val="00B01446"/>
    <w:rsid w:val="00B02AAE"/>
    <w:rsid w:val="00B03226"/>
    <w:rsid w:val="00B04CDD"/>
    <w:rsid w:val="00B05260"/>
    <w:rsid w:val="00B05BBB"/>
    <w:rsid w:val="00B06E1F"/>
    <w:rsid w:val="00B06F17"/>
    <w:rsid w:val="00B06FDA"/>
    <w:rsid w:val="00B079F8"/>
    <w:rsid w:val="00B1020B"/>
    <w:rsid w:val="00B103CD"/>
    <w:rsid w:val="00B11391"/>
    <w:rsid w:val="00B12EFB"/>
    <w:rsid w:val="00B1303E"/>
    <w:rsid w:val="00B137BF"/>
    <w:rsid w:val="00B15036"/>
    <w:rsid w:val="00B151A3"/>
    <w:rsid w:val="00B151E5"/>
    <w:rsid w:val="00B1580C"/>
    <w:rsid w:val="00B15E43"/>
    <w:rsid w:val="00B16609"/>
    <w:rsid w:val="00B16871"/>
    <w:rsid w:val="00B20A0B"/>
    <w:rsid w:val="00B21214"/>
    <w:rsid w:val="00B21AFF"/>
    <w:rsid w:val="00B21D43"/>
    <w:rsid w:val="00B23C3F"/>
    <w:rsid w:val="00B23DE6"/>
    <w:rsid w:val="00B24CD4"/>
    <w:rsid w:val="00B25486"/>
    <w:rsid w:val="00B2604D"/>
    <w:rsid w:val="00B26548"/>
    <w:rsid w:val="00B26A27"/>
    <w:rsid w:val="00B27553"/>
    <w:rsid w:val="00B33826"/>
    <w:rsid w:val="00B34044"/>
    <w:rsid w:val="00B35138"/>
    <w:rsid w:val="00B35215"/>
    <w:rsid w:val="00B35496"/>
    <w:rsid w:val="00B36354"/>
    <w:rsid w:val="00B36631"/>
    <w:rsid w:val="00B36AF4"/>
    <w:rsid w:val="00B36C8F"/>
    <w:rsid w:val="00B36DAD"/>
    <w:rsid w:val="00B37066"/>
    <w:rsid w:val="00B4055C"/>
    <w:rsid w:val="00B40C76"/>
    <w:rsid w:val="00B416C1"/>
    <w:rsid w:val="00B41B47"/>
    <w:rsid w:val="00B41F47"/>
    <w:rsid w:val="00B42127"/>
    <w:rsid w:val="00B4289D"/>
    <w:rsid w:val="00B42DA4"/>
    <w:rsid w:val="00B439A0"/>
    <w:rsid w:val="00B43CE3"/>
    <w:rsid w:val="00B44685"/>
    <w:rsid w:val="00B44D07"/>
    <w:rsid w:val="00B44EA2"/>
    <w:rsid w:val="00B44EFA"/>
    <w:rsid w:val="00B44FB8"/>
    <w:rsid w:val="00B46260"/>
    <w:rsid w:val="00B46B1F"/>
    <w:rsid w:val="00B47BAF"/>
    <w:rsid w:val="00B51495"/>
    <w:rsid w:val="00B514D5"/>
    <w:rsid w:val="00B51E62"/>
    <w:rsid w:val="00B52E9D"/>
    <w:rsid w:val="00B53033"/>
    <w:rsid w:val="00B53389"/>
    <w:rsid w:val="00B53502"/>
    <w:rsid w:val="00B53DD7"/>
    <w:rsid w:val="00B53EC2"/>
    <w:rsid w:val="00B544D1"/>
    <w:rsid w:val="00B56627"/>
    <w:rsid w:val="00B56690"/>
    <w:rsid w:val="00B56698"/>
    <w:rsid w:val="00B574C3"/>
    <w:rsid w:val="00B579F4"/>
    <w:rsid w:val="00B60E1B"/>
    <w:rsid w:val="00B6131D"/>
    <w:rsid w:val="00B628AA"/>
    <w:rsid w:val="00B62C7A"/>
    <w:rsid w:val="00B6543E"/>
    <w:rsid w:val="00B65CAB"/>
    <w:rsid w:val="00B66680"/>
    <w:rsid w:val="00B6685D"/>
    <w:rsid w:val="00B66937"/>
    <w:rsid w:val="00B671FF"/>
    <w:rsid w:val="00B7161F"/>
    <w:rsid w:val="00B71D53"/>
    <w:rsid w:val="00B72292"/>
    <w:rsid w:val="00B75658"/>
    <w:rsid w:val="00B7595A"/>
    <w:rsid w:val="00B765B6"/>
    <w:rsid w:val="00B76A08"/>
    <w:rsid w:val="00B77625"/>
    <w:rsid w:val="00B779C4"/>
    <w:rsid w:val="00B82DCE"/>
    <w:rsid w:val="00B82FD4"/>
    <w:rsid w:val="00B83B17"/>
    <w:rsid w:val="00B84266"/>
    <w:rsid w:val="00B852CA"/>
    <w:rsid w:val="00B85D34"/>
    <w:rsid w:val="00B87517"/>
    <w:rsid w:val="00B87D43"/>
    <w:rsid w:val="00B906A8"/>
    <w:rsid w:val="00B91DF6"/>
    <w:rsid w:val="00B924D3"/>
    <w:rsid w:val="00B92996"/>
    <w:rsid w:val="00B9304E"/>
    <w:rsid w:val="00B93228"/>
    <w:rsid w:val="00B93240"/>
    <w:rsid w:val="00B937CA"/>
    <w:rsid w:val="00B938FC"/>
    <w:rsid w:val="00B94212"/>
    <w:rsid w:val="00B954C8"/>
    <w:rsid w:val="00B969E1"/>
    <w:rsid w:val="00B974C6"/>
    <w:rsid w:val="00B97B3D"/>
    <w:rsid w:val="00B97F49"/>
    <w:rsid w:val="00BA0BCB"/>
    <w:rsid w:val="00BA0D93"/>
    <w:rsid w:val="00BA223F"/>
    <w:rsid w:val="00BA3507"/>
    <w:rsid w:val="00BA458C"/>
    <w:rsid w:val="00BA4BFA"/>
    <w:rsid w:val="00BA553C"/>
    <w:rsid w:val="00BA57B7"/>
    <w:rsid w:val="00BA5A30"/>
    <w:rsid w:val="00BA6E19"/>
    <w:rsid w:val="00BA7B29"/>
    <w:rsid w:val="00BB2037"/>
    <w:rsid w:val="00BB23B7"/>
    <w:rsid w:val="00BB3DB5"/>
    <w:rsid w:val="00BB658C"/>
    <w:rsid w:val="00BC03C9"/>
    <w:rsid w:val="00BC1268"/>
    <w:rsid w:val="00BC493F"/>
    <w:rsid w:val="00BC51D7"/>
    <w:rsid w:val="00BC52E2"/>
    <w:rsid w:val="00BC541E"/>
    <w:rsid w:val="00BC551C"/>
    <w:rsid w:val="00BC57E1"/>
    <w:rsid w:val="00BC583A"/>
    <w:rsid w:val="00BC5911"/>
    <w:rsid w:val="00BC6685"/>
    <w:rsid w:val="00BC6B3C"/>
    <w:rsid w:val="00BC759C"/>
    <w:rsid w:val="00BD0007"/>
    <w:rsid w:val="00BD0197"/>
    <w:rsid w:val="00BD0554"/>
    <w:rsid w:val="00BD0639"/>
    <w:rsid w:val="00BD1D2F"/>
    <w:rsid w:val="00BD216F"/>
    <w:rsid w:val="00BD2DFE"/>
    <w:rsid w:val="00BD4206"/>
    <w:rsid w:val="00BD49D5"/>
    <w:rsid w:val="00BD60D1"/>
    <w:rsid w:val="00BD6189"/>
    <w:rsid w:val="00BD6B59"/>
    <w:rsid w:val="00BD72F6"/>
    <w:rsid w:val="00BD770E"/>
    <w:rsid w:val="00BD7C3B"/>
    <w:rsid w:val="00BE017B"/>
    <w:rsid w:val="00BE1521"/>
    <w:rsid w:val="00BE1938"/>
    <w:rsid w:val="00BE1A47"/>
    <w:rsid w:val="00BE2B08"/>
    <w:rsid w:val="00BE2EFF"/>
    <w:rsid w:val="00BE314C"/>
    <w:rsid w:val="00BE477F"/>
    <w:rsid w:val="00BE5097"/>
    <w:rsid w:val="00BE6F97"/>
    <w:rsid w:val="00BE72E2"/>
    <w:rsid w:val="00BF083F"/>
    <w:rsid w:val="00BF1974"/>
    <w:rsid w:val="00BF25EA"/>
    <w:rsid w:val="00BF282C"/>
    <w:rsid w:val="00BF2DFB"/>
    <w:rsid w:val="00BF2EF7"/>
    <w:rsid w:val="00BF3CC3"/>
    <w:rsid w:val="00BF43B8"/>
    <w:rsid w:val="00BF53FA"/>
    <w:rsid w:val="00BF566A"/>
    <w:rsid w:val="00BF5E84"/>
    <w:rsid w:val="00BF60D8"/>
    <w:rsid w:val="00BF682A"/>
    <w:rsid w:val="00BF7C94"/>
    <w:rsid w:val="00C003D5"/>
    <w:rsid w:val="00C0110B"/>
    <w:rsid w:val="00C01376"/>
    <w:rsid w:val="00C0232B"/>
    <w:rsid w:val="00C027E8"/>
    <w:rsid w:val="00C02F0B"/>
    <w:rsid w:val="00C041AE"/>
    <w:rsid w:val="00C049C4"/>
    <w:rsid w:val="00C05257"/>
    <w:rsid w:val="00C05320"/>
    <w:rsid w:val="00C06B68"/>
    <w:rsid w:val="00C07262"/>
    <w:rsid w:val="00C072D8"/>
    <w:rsid w:val="00C07307"/>
    <w:rsid w:val="00C07E18"/>
    <w:rsid w:val="00C110D3"/>
    <w:rsid w:val="00C11874"/>
    <w:rsid w:val="00C11B3E"/>
    <w:rsid w:val="00C139D6"/>
    <w:rsid w:val="00C141CE"/>
    <w:rsid w:val="00C144D7"/>
    <w:rsid w:val="00C14C78"/>
    <w:rsid w:val="00C153DE"/>
    <w:rsid w:val="00C156E6"/>
    <w:rsid w:val="00C2040C"/>
    <w:rsid w:val="00C206CC"/>
    <w:rsid w:val="00C20A19"/>
    <w:rsid w:val="00C20EAB"/>
    <w:rsid w:val="00C21B2E"/>
    <w:rsid w:val="00C2203B"/>
    <w:rsid w:val="00C22115"/>
    <w:rsid w:val="00C2220A"/>
    <w:rsid w:val="00C22DB2"/>
    <w:rsid w:val="00C23DEB"/>
    <w:rsid w:val="00C24092"/>
    <w:rsid w:val="00C2484A"/>
    <w:rsid w:val="00C26944"/>
    <w:rsid w:val="00C27F28"/>
    <w:rsid w:val="00C30523"/>
    <w:rsid w:val="00C30601"/>
    <w:rsid w:val="00C3099B"/>
    <w:rsid w:val="00C31258"/>
    <w:rsid w:val="00C32338"/>
    <w:rsid w:val="00C32CBD"/>
    <w:rsid w:val="00C32CC9"/>
    <w:rsid w:val="00C32D52"/>
    <w:rsid w:val="00C33985"/>
    <w:rsid w:val="00C3494B"/>
    <w:rsid w:val="00C34C15"/>
    <w:rsid w:val="00C35735"/>
    <w:rsid w:val="00C36726"/>
    <w:rsid w:val="00C36EF0"/>
    <w:rsid w:val="00C37BB3"/>
    <w:rsid w:val="00C37E99"/>
    <w:rsid w:val="00C4165D"/>
    <w:rsid w:val="00C41F5B"/>
    <w:rsid w:val="00C42522"/>
    <w:rsid w:val="00C42530"/>
    <w:rsid w:val="00C425EC"/>
    <w:rsid w:val="00C433B4"/>
    <w:rsid w:val="00C44B77"/>
    <w:rsid w:val="00C45376"/>
    <w:rsid w:val="00C460D8"/>
    <w:rsid w:val="00C46931"/>
    <w:rsid w:val="00C47517"/>
    <w:rsid w:val="00C47A7F"/>
    <w:rsid w:val="00C5059D"/>
    <w:rsid w:val="00C5065E"/>
    <w:rsid w:val="00C50B76"/>
    <w:rsid w:val="00C50C70"/>
    <w:rsid w:val="00C50E13"/>
    <w:rsid w:val="00C5300E"/>
    <w:rsid w:val="00C53521"/>
    <w:rsid w:val="00C539A3"/>
    <w:rsid w:val="00C54908"/>
    <w:rsid w:val="00C54AB8"/>
    <w:rsid w:val="00C54BD8"/>
    <w:rsid w:val="00C54D8C"/>
    <w:rsid w:val="00C554B0"/>
    <w:rsid w:val="00C56517"/>
    <w:rsid w:val="00C57A5B"/>
    <w:rsid w:val="00C57D54"/>
    <w:rsid w:val="00C6033B"/>
    <w:rsid w:val="00C616E3"/>
    <w:rsid w:val="00C6253E"/>
    <w:rsid w:val="00C62819"/>
    <w:rsid w:val="00C6282A"/>
    <w:rsid w:val="00C62F12"/>
    <w:rsid w:val="00C6303A"/>
    <w:rsid w:val="00C632FF"/>
    <w:rsid w:val="00C634E9"/>
    <w:rsid w:val="00C63CD4"/>
    <w:rsid w:val="00C64169"/>
    <w:rsid w:val="00C64F0D"/>
    <w:rsid w:val="00C65153"/>
    <w:rsid w:val="00C654C3"/>
    <w:rsid w:val="00C659D1"/>
    <w:rsid w:val="00C66BAD"/>
    <w:rsid w:val="00C674BA"/>
    <w:rsid w:val="00C67988"/>
    <w:rsid w:val="00C70F63"/>
    <w:rsid w:val="00C71B81"/>
    <w:rsid w:val="00C72299"/>
    <w:rsid w:val="00C72879"/>
    <w:rsid w:val="00C73843"/>
    <w:rsid w:val="00C73A4A"/>
    <w:rsid w:val="00C74C4C"/>
    <w:rsid w:val="00C76469"/>
    <w:rsid w:val="00C772BE"/>
    <w:rsid w:val="00C77B5C"/>
    <w:rsid w:val="00C77E70"/>
    <w:rsid w:val="00C80E4B"/>
    <w:rsid w:val="00C80F58"/>
    <w:rsid w:val="00C81B74"/>
    <w:rsid w:val="00C8225C"/>
    <w:rsid w:val="00C8255A"/>
    <w:rsid w:val="00C82F19"/>
    <w:rsid w:val="00C832E5"/>
    <w:rsid w:val="00C8334D"/>
    <w:rsid w:val="00C83924"/>
    <w:rsid w:val="00C84B15"/>
    <w:rsid w:val="00C857C1"/>
    <w:rsid w:val="00C865F0"/>
    <w:rsid w:val="00C868D2"/>
    <w:rsid w:val="00C86BBA"/>
    <w:rsid w:val="00C86FFE"/>
    <w:rsid w:val="00C91C47"/>
    <w:rsid w:val="00C9205A"/>
    <w:rsid w:val="00C921B0"/>
    <w:rsid w:val="00C92ABE"/>
    <w:rsid w:val="00C92C51"/>
    <w:rsid w:val="00C945F0"/>
    <w:rsid w:val="00C94613"/>
    <w:rsid w:val="00C9557A"/>
    <w:rsid w:val="00C956DF"/>
    <w:rsid w:val="00C957C3"/>
    <w:rsid w:val="00C96E0B"/>
    <w:rsid w:val="00C970B8"/>
    <w:rsid w:val="00C972F5"/>
    <w:rsid w:val="00CA00D3"/>
    <w:rsid w:val="00CA10DC"/>
    <w:rsid w:val="00CA259C"/>
    <w:rsid w:val="00CA268D"/>
    <w:rsid w:val="00CA2CD2"/>
    <w:rsid w:val="00CA3D26"/>
    <w:rsid w:val="00CA4066"/>
    <w:rsid w:val="00CA5091"/>
    <w:rsid w:val="00CA5287"/>
    <w:rsid w:val="00CA55C4"/>
    <w:rsid w:val="00CA5868"/>
    <w:rsid w:val="00CA7462"/>
    <w:rsid w:val="00CA773B"/>
    <w:rsid w:val="00CA7D92"/>
    <w:rsid w:val="00CB006A"/>
    <w:rsid w:val="00CB16DE"/>
    <w:rsid w:val="00CB1E20"/>
    <w:rsid w:val="00CB1ED5"/>
    <w:rsid w:val="00CB22E3"/>
    <w:rsid w:val="00CB2626"/>
    <w:rsid w:val="00CB3281"/>
    <w:rsid w:val="00CB5456"/>
    <w:rsid w:val="00CB6611"/>
    <w:rsid w:val="00CB6959"/>
    <w:rsid w:val="00CB6F15"/>
    <w:rsid w:val="00CB74E6"/>
    <w:rsid w:val="00CB7BBB"/>
    <w:rsid w:val="00CC01BE"/>
    <w:rsid w:val="00CC0BC1"/>
    <w:rsid w:val="00CC0F9A"/>
    <w:rsid w:val="00CC1D8A"/>
    <w:rsid w:val="00CC2329"/>
    <w:rsid w:val="00CC24B5"/>
    <w:rsid w:val="00CC261E"/>
    <w:rsid w:val="00CC3858"/>
    <w:rsid w:val="00CC3BE7"/>
    <w:rsid w:val="00CC4E17"/>
    <w:rsid w:val="00CC7C4A"/>
    <w:rsid w:val="00CD0038"/>
    <w:rsid w:val="00CD015A"/>
    <w:rsid w:val="00CD1A02"/>
    <w:rsid w:val="00CD1F86"/>
    <w:rsid w:val="00CD240B"/>
    <w:rsid w:val="00CD2FA5"/>
    <w:rsid w:val="00CD33AE"/>
    <w:rsid w:val="00CD366B"/>
    <w:rsid w:val="00CD39E4"/>
    <w:rsid w:val="00CD4688"/>
    <w:rsid w:val="00CD4957"/>
    <w:rsid w:val="00CD4B26"/>
    <w:rsid w:val="00CD5B2E"/>
    <w:rsid w:val="00CD64D5"/>
    <w:rsid w:val="00CD6DF6"/>
    <w:rsid w:val="00CD7627"/>
    <w:rsid w:val="00CD774D"/>
    <w:rsid w:val="00CE046E"/>
    <w:rsid w:val="00CE1469"/>
    <w:rsid w:val="00CE316E"/>
    <w:rsid w:val="00CE3773"/>
    <w:rsid w:val="00CE404D"/>
    <w:rsid w:val="00CE4674"/>
    <w:rsid w:val="00CE60C0"/>
    <w:rsid w:val="00CF0124"/>
    <w:rsid w:val="00CF0173"/>
    <w:rsid w:val="00CF047B"/>
    <w:rsid w:val="00CF1369"/>
    <w:rsid w:val="00CF1A7A"/>
    <w:rsid w:val="00CF2B2E"/>
    <w:rsid w:val="00CF369C"/>
    <w:rsid w:val="00CF3867"/>
    <w:rsid w:val="00CF402D"/>
    <w:rsid w:val="00CF40F8"/>
    <w:rsid w:val="00CF42B3"/>
    <w:rsid w:val="00CF4838"/>
    <w:rsid w:val="00CF6691"/>
    <w:rsid w:val="00CF69EE"/>
    <w:rsid w:val="00CF6FC6"/>
    <w:rsid w:val="00CF70B3"/>
    <w:rsid w:val="00CF7FE4"/>
    <w:rsid w:val="00D003C4"/>
    <w:rsid w:val="00D006A0"/>
    <w:rsid w:val="00D011A5"/>
    <w:rsid w:val="00D01E15"/>
    <w:rsid w:val="00D02467"/>
    <w:rsid w:val="00D0249B"/>
    <w:rsid w:val="00D02E49"/>
    <w:rsid w:val="00D036F7"/>
    <w:rsid w:val="00D05A4E"/>
    <w:rsid w:val="00D07EF8"/>
    <w:rsid w:val="00D07F08"/>
    <w:rsid w:val="00D108B1"/>
    <w:rsid w:val="00D10C60"/>
    <w:rsid w:val="00D10F74"/>
    <w:rsid w:val="00D111AF"/>
    <w:rsid w:val="00D12C66"/>
    <w:rsid w:val="00D16033"/>
    <w:rsid w:val="00D17833"/>
    <w:rsid w:val="00D20782"/>
    <w:rsid w:val="00D20B96"/>
    <w:rsid w:val="00D21A6C"/>
    <w:rsid w:val="00D2340D"/>
    <w:rsid w:val="00D235F1"/>
    <w:rsid w:val="00D23717"/>
    <w:rsid w:val="00D23B36"/>
    <w:rsid w:val="00D255B5"/>
    <w:rsid w:val="00D255DF"/>
    <w:rsid w:val="00D26F49"/>
    <w:rsid w:val="00D27E96"/>
    <w:rsid w:val="00D300CB"/>
    <w:rsid w:val="00D307C3"/>
    <w:rsid w:val="00D31097"/>
    <w:rsid w:val="00D315E0"/>
    <w:rsid w:val="00D31627"/>
    <w:rsid w:val="00D31FEB"/>
    <w:rsid w:val="00D3237F"/>
    <w:rsid w:val="00D3321E"/>
    <w:rsid w:val="00D33321"/>
    <w:rsid w:val="00D34675"/>
    <w:rsid w:val="00D34732"/>
    <w:rsid w:val="00D3555D"/>
    <w:rsid w:val="00D3594A"/>
    <w:rsid w:val="00D368C2"/>
    <w:rsid w:val="00D36AD5"/>
    <w:rsid w:val="00D36F17"/>
    <w:rsid w:val="00D37ED9"/>
    <w:rsid w:val="00D40A43"/>
    <w:rsid w:val="00D40E9A"/>
    <w:rsid w:val="00D41181"/>
    <w:rsid w:val="00D41944"/>
    <w:rsid w:val="00D41AC0"/>
    <w:rsid w:val="00D426ED"/>
    <w:rsid w:val="00D42A79"/>
    <w:rsid w:val="00D43089"/>
    <w:rsid w:val="00D4429B"/>
    <w:rsid w:val="00D47165"/>
    <w:rsid w:val="00D5009D"/>
    <w:rsid w:val="00D51152"/>
    <w:rsid w:val="00D51313"/>
    <w:rsid w:val="00D51A9E"/>
    <w:rsid w:val="00D5357E"/>
    <w:rsid w:val="00D541E3"/>
    <w:rsid w:val="00D548B8"/>
    <w:rsid w:val="00D556DD"/>
    <w:rsid w:val="00D55CF9"/>
    <w:rsid w:val="00D56009"/>
    <w:rsid w:val="00D56748"/>
    <w:rsid w:val="00D603DE"/>
    <w:rsid w:val="00D6190F"/>
    <w:rsid w:val="00D6196B"/>
    <w:rsid w:val="00D625FD"/>
    <w:rsid w:val="00D62AF6"/>
    <w:rsid w:val="00D62C83"/>
    <w:rsid w:val="00D62FF4"/>
    <w:rsid w:val="00D63569"/>
    <w:rsid w:val="00D64022"/>
    <w:rsid w:val="00D64307"/>
    <w:rsid w:val="00D66ED7"/>
    <w:rsid w:val="00D6738C"/>
    <w:rsid w:val="00D67C5A"/>
    <w:rsid w:val="00D702A0"/>
    <w:rsid w:val="00D70DCD"/>
    <w:rsid w:val="00D70F4A"/>
    <w:rsid w:val="00D71321"/>
    <w:rsid w:val="00D733C1"/>
    <w:rsid w:val="00D743CB"/>
    <w:rsid w:val="00D748A1"/>
    <w:rsid w:val="00D76ED5"/>
    <w:rsid w:val="00D77A10"/>
    <w:rsid w:val="00D77A89"/>
    <w:rsid w:val="00D80710"/>
    <w:rsid w:val="00D80E45"/>
    <w:rsid w:val="00D814FD"/>
    <w:rsid w:val="00D81CA7"/>
    <w:rsid w:val="00D81E87"/>
    <w:rsid w:val="00D81FF9"/>
    <w:rsid w:val="00D826A8"/>
    <w:rsid w:val="00D82B9B"/>
    <w:rsid w:val="00D83AFA"/>
    <w:rsid w:val="00D83F11"/>
    <w:rsid w:val="00D84135"/>
    <w:rsid w:val="00D851E1"/>
    <w:rsid w:val="00D87DAF"/>
    <w:rsid w:val="00D902ED"/>
    <w:rsid w:val="00D90384"/>
    <w:rsid w:val="00D9073B"/>
    <w:rsid w:val="00D916D8"/>
    <w:rsid w:val="00D917D5"/>
    <w:rsid w:val="00D93791"/>
    <w:rsid w:val="00D94056"/>
    <w:rsid w:val="00D95B41"/>
    <w:rsid w:val="00D96CB0"/>
    <w:rsid w:val="00DA0926"/>
    <w:rsid w:val="00DA1A68"/>
    <w:rsid w:val="00DA2280"/>
    <w:rsid w:val="00DA2E93"/>
    <w:rsid w:val="00DA2EB0"/>
    <w:rsid w:val="00DA31EF"/>
    <w:rsid w:val="00DA3466"/>
    <w:rsid w:val="00DA3E3A"/>
    <w:rsid w:val="00DA453F"/>
    <w:rsid w:val="00DA57B9"/>
    <w:rsid w:val="00DA5F99"/>
    <w:rsid w:val="00DA6563"/>
    <w:rsid w:val="00DB0C64"/>
    <w:rsid w:val="00DB132C"/>
    <w:rsid w:val="00DB1F9E"/>
    <w:rsid w:val="00DB1FDC"/>
    <w:rsid w:val="00DB3119"/>
    <w:rsid w:val="00DB330D"/>
    <w:rsid w:val="00DB4266"/>
    <w:rsid w:val="00DB4D97"/>
    <w:rsid w:val="00DB5CDE"/>
    <w:rsid w:val="00DB5D11"/>
    <w:rsid w:val="00DB5D7F"/>
    <w:rsid w:val="00DB6A17"/>
    <w:rsid w:val="00DB6C5C"/>
    <w:rsid w:val="00DB705B"/>
    <w:rsid w:val="00DB771B"/>
    <w:rsid w:val="00DB7980"/>
    <w:rsid w:val="00DC0A64"/>
    <w:rsid w:val="00DC1AD9"/>
    <w:rsid w:val="00DC2401"/>
    <w:rsid w:val="00DC241B"/>
    <w:rsid w:val="00DC346E"/>
    <w:rsid w:val="00DC347F"/>
    <w:rsid w:val="00DC382C"/>
    <w:rsid w:val="00DC693C"/>
    <w:rsid w:val="00DC7469"/>
    <w:rsid w:val="00DD0A80"/>
    <w:rsid w:val="00DD331B"/>
    <w:rsid w:val="00DD431B"/>
    <w:rsid w:val="00DD46FE"/>
    <w:rsid w:val="00DD4A15"/>
    <w:rsid w:val="00DD56A5"/>
    <w:rsid w:val="00DE0363"/>
    <w:rsid w:val="00DE05BC"/>
    <w:rsid w:val="00DE0630"/>
    <w:rsid w:val="00DE13A4"/>
    <w:rsid w:val="00DE1E1B"/>
    <w:rsid w:val="00DE2613"/>
    <w:rsid w:val="00DE2986"/>
    <w:rsid w:val="00DE3C4B"/>
    <w:rsid w:val="00DE454A"/>
    <w:rsid w:val="00DE48B4"/>
    <w:rsid w:val="00DE4A3A"/>
    <w:rsid w:val="00DE4EA7"/>
    <w:rsid w:val="00DF2216"/>
    <w:rsid w:val="00DF241F"/>
    <w:rsid w:val="00DF3D7E"/>
    <w:rsid w:val="00DF4168"/>
    <w:rsid w:val="00DF5FD0"/>
    <w:rsid w:val="00DF7620"/>
    <w:rsid w:val="00E00E7F"/>
    <w:rsid w:val="00E00F74"/>
    <w:rsid w:val="00E012BA"/>
    <w:rsid w:val="00E03BDE"/>
    <w:rsid w:val="00E0499A"/>
    <w:rsid w:val="00E05E7D"/>
    <w:rsid w:val="00E06311"/>
    <w:rsid w:val="00E06E95"/>
    <w:rsid w:val="00E10307"/>
    <w:rsid w:val="00E10F3B"/>
    <w:rsid w:val="00E124B0"/>
    <w:rsid w:val="00E133CF"/>
    <w:rsid w:val="00E148B0"/>
    <w:rsid w:val="00E152F4"/>
    <w:rsid w:val="00E1554C"/>
    <w:rsid w:val="00E160E0"/>
    <w:rsid w:val="00E17BAA"/>
    <w:rsid w:val="00E20A76"/>
    <w:rsid w:val="00E20BEE"/>
    <w:rsid w:val="00E23F21"/>
    <w:rsid w:val="00E25FA3"/>
    <w:rsid w:val="00E26511"/>
    <w:rsid w:val="00E26EBA"/>
    <w:rsid w:val="00E278B0"/>
    <w:rsid w:val="00E27FE2"/>
    <w:rsid w:val="00E30548"/>
    <w:rsid w:val="00E30B09"/>
    <w:rsid w:val="00E31346"/>
    <w:rsid w:val="00E31C7D"/>
    <w:rsid w:val="00E31F11"/>
    <w:rsid w:val="00E33250"/>
    <w:rsid w:val="00E33E16"/>
    <w:rsid w:val="00E33E8F"/>
    <w:rsid w:val="00E34445"/>
    <w:rsid w:val="00E34F55"/>
    <w:rsid w:val="00E35A11"/>
    <w:rsid w:val="00E375F6"/>
    <w:rsid w:val="00E37697"/>
    <w:rsid w:val="00E37991"/>
    <w:rsid w:val="00E37F67"/>
    <w:rsid w:val="00E411E3"/>
    <w:rsid w:val="00E41725"/>
    <w:rsid w:val="00E439D8"/>
    <w:rsid w:val="00E44DEF"/>
    <w:rsid w:val="00E46840"/>
    <w:rsid w:val="00E46C00"/>
    <w:rsid w:val="00E47A11"/>
    <w:rsid w:val="00E50332"/>
    <w:rsid w:val="00E5152C"/>
    <w:rsid w:val="00E52812"/>
    <w:rsid w:val="00E536E6"/>
    <w:rsid w:val="00E53AC0"/>
    <w:rsid w:val="00E54C9D"/>
    <w:rsid w:val="00E55187"/>
    <w:rsid w:val="00E5541A"/>
    <w:rsid w:val="00E559C3"/>
    <w:rsid w:val="00E564F7"/>
    <w:rsid w:val="00E568C3"/>
    <w:rsid w:val="00E56944"/>
    <w:rsid w:val="00E56BEC"/>
    <w:rsid w:val="00E6058E"/>
    <w:rsid w:val="00E606BE"/>
    <w:rsid w:val="00E60958"/>
    <w:rsid w:val="00E60B24"/>
    <w:rsid w:val="00E6163A"/>
    <w:rsid w:val="00E61F7C"/>
    <w:rsid w:val="00E6257C"/>
    <w:rsid w:val="00E63E2D"/>
    <w:rsid w:val="00E64AAA"/>
    <w:rsid w:val="00E64F3E"/>
    <w:rsid w:val="00E653A2"/>
    <w:rsid w:val="00E65D36"/>
    <w:rsid w:val="00E667B4"/>
    <w:rsid w:val="00E66A35"/>
    <w:rsid w:val="00E66EF9"/>
    <w:rsid w:val="00E673CC"/>
    <w:rsid w:val="00E72A78"/>
    <w:rsid w:val="00E72F0B"/>
    <w:rsid w:val="00E743CE"/>
    <w:rsid w:val="00E74AE4"/>
    <w:rsid w:val="00E75055"/>
    <w:rsid w:val="00E756B3"/>
    <w:rsid w:val="00E75A10"/>
    <w:rsid w:val="00E76203"/>
    <w:rsid w:val="00E764E2"/>
    <w:rsid w:val="00E769A0"/>
    <w:rsid w:val="00E80AD5"/>
    <w:rsid w:val="00E816EE"/>
    <w:rsid w:val="00E82862"/>
    <w:rsid w:val="00E837C5"/>
    <w:rsid w:val="00E85C98"/>
    <w:rsid w:val="00E8606C"/>
    <w:rsid w:val="00E86FCB"/>
    <w:rsid w:val="00E8794D"/>
    <w:rsid w:val="00E900C5"/>
    <w:rsid w:val="00E90237"/>
    <w:rsid w:val="00E90BAE"/>
    <w:rsid w:val="00E91854"/>
    <w:rsid w:val="00E91A03"/>
    <w:rsid w:val="00E92D7E"/>
    <w:rsid w:val="00E93D39"/>
    <w:rsid w:val="00E9444C"/>
    <w:rsid w:val="00E958A7"/>
    <w:rsid w:val="00E975CF"/>
    <w:rsid w:val="00E979D8"/>
    <w:rsid w:val="00E97F52"/>
    <w:rsid w:val="00EA0953"/>
    <w:rsid w:val="00EA1535"/>
    <w:rsid w:val="00EA1855"/>
    <w:rsid w:val="00EA1FE9"/>
    <w:rsid w:val="00EA2B1A"/>
    <w:rsid w:val="00EA2C89"/>
    <w:rsid w:val="00EA3434"/>
    <w:rsid w:val="00EA3B58"/>
    <w:rsid w:val="00EA43F4"/>
    <w:rsid w:val="00EA4882"/>
    <w:rsid w:val="00EA4C68"/>
    <w:rsid w:val="00EA517C"/>
    <w:rsid w:val="00EA5227"/>
    <w:rsid w:val="00EA61B9"/>
    <w:rsid w:val="00EA7B49"/>
    <w:rsid w:val="00EB01D5"/>
    <w:rsid w:val="00EB0B54"/>
    <w:rsid w:val="00EB0F09"/>
    <w:rsid w:val="00EB0F99"/>
    <w:rsid w:val="00EB1C87"/>
    <w:rsid w:val="00EB1E82"/>
    <w:rsid w:val="00EB29E0"/>
    <w:rsid w:val="00EB2F6E"/>
    <w:rsid w:val="00EB2F79"/>
    <w:rsid w:val="00EB342F"/>
    <w:rsid w:val="00EB4954"/>
    <w:rsid w:val="00EB4D6E"/>
    <w:rsid w:val="00EB50B0"/>
    <w:rsid w:val="00EB56B4"/>
    <w:rsid w:val="00EB59D9"/>
    <w:rsid w:val="00EB64BE"/>
    <w:rsid w:val="00EB6966"/>
    <w:rsid w:val="00EB6B63"/>
    <w:rsid w:val="00EB6D67"/>
    <w:rsid w:val="00EC003B"/>
    <w:rsid w:val="00EC1024"/>
    <w:rsid w:val="00EC12F3"/>
    <w:rsid w:val="00EC1CD5"/>
    <w:rsid w:val="00EC2DC1"/>
    <w:rsid w:val="00EC2E51"/>
    <w:rsid w:val="00EC36C9"/>
    <w:rsid w:val="00EC372B"/>
    <w:rsid w:val="00EC40D3"/>
    <w:rsid w:val="00EC4121"/>
    <w:rsid w:val="00EC4BC0"/>
    <w:rsid w:val="00EC5468"/>
    <w:rsid w:val="00EC559B"/>
    <w:rsid w:val="00EC593F"/>
    <w:rsid w:val="00EC5E64"/>
    <w:rsid w:val="00ED28B5"/>
    <w:rsid w:val="00ED32F0"/>
    <w:rsid w:val="00ED431A"/>
    <w:rsid w:val="00ED4CB3"/>
    <w:rsid w:val="00ED6018"/>
    <w:rsid w:val="00ED69DD"/>
    <w:rsid w:val="00ED6E4D"/>
    <w:rsid w:val="00ED72DD"/>
    <w:rsid w:val="00EE125B"/>
    <w:rsid w:val="00EE1E8B"/>
    <w:rsid w:val="00EE20C0"/>
    <w:rsid w:val="00EE3070"/>
    <w:rsid w:val="00EE3825"/>
    <w:rsid w:val="00EE479C"/>
    <w:rsid w:val="00EE49C0"/>
    <w:rsid w:val="00EE4B49"/>
    <w:rsid w:val="00EE5736"/>
    <w:rsid w:val="00EE59E3"/>
    <w:rsid w:val="00EE618D"/>
    <w:rsid w:val="00EE66AB"/>
    <w:rsid w:val="00EE6A75"/>
    <w:rsid w:val="00EE6D71"/>
    <w:rsid w:val="00EE6DF2"/>
    <w:rsid w:val="00EE7467"/>
    <w:rsid w:val="00EE7EBC"/>
    <w:rsid w:val="00EF07A2"/>
    <w:rsid w:val="00EF1D6B"/>
    <w:rsid w:val="00EF1D6E"/>
    <w:rsid w:val="00EF2339"/>
    <w:rsid w:val="00EF3B7F"/>
    <w:rsid w:val="00EF3D43"/>
    <w:rsid w:val="00EF5137"/>
    <w:rsid w:val="00EF5FFD"/>
    <w:rsid w:val="00EF7D38"/>
    <w:rsid w:val="00F0007B"/>
    <w:rsid w:val="00F00D8C"/>
    <w:rsid w:val="00F02CFA"/>
    <w:rsid w:val="00F03938"/>
    <w:rsid w:val="00F04FF5"/>
    <w:rsid w:val="00F05DAC"/>
    <w:rsid w:val="00F0633E"/>
    <w:rsid w:val="00F0700B"/>
    <w:rsid w:val="00F07267"/>
    <w:rsid w:val="00F07509"/>
    <w:rsid w:val="00F07B09"/>
    <w:rsid w:val="00F07F44"/>
    <w:rsid w:val="00F1081B"/>
    <w:rsid w:val="00F10D3B"/>
    <w:rsid w:val="00F11A65"/>
    <w:rsid w:val="00F11AB1"/>
    <w:rsid w:val="00F11D0E"/>
    <w:rsid w:val="00F1246A"/>
    <w:rsid w:val="00F12A92"/>
    <w:rsid w:val="00F12EF3"/>
    <w:rsid w:val="00F12FC3"/>
    <w:rsid w:val="00F13230"/>
    <w:rsid w:val="00F133C9"/>
    <w:rsid w:val="00F135D6"/>
    <w:rsid w:val="00F14323"/>
    <w:rsid w:val="00F15B8B"/>
    <w:rsid w:val="00F16943"/>
    <w:rsid w:val="00F16F5A"/>
    <w:rsid w:val="00F1737A"/>
    <w:rsid w:val="00F17889"/>
    <w:rsid w:val="00F2173A"/>
    <w:rsid w:val="00F220DE"/>
    <w:rsid w:val="00F226BC"/>
    <w:rsid w:val="00F22E50"/>
    <w:rsid w:val="00F24784"/>
    <w:rsid w:val="00F2576B"/>
    <w:rsid w:val="00F25BE6"/>
    <w:rsid w:val="00F26945"/>
    <w:rsid w:val="00F26FBF"/>
    <w:rsid w:val="00F30B48"/>
    <w:rsid w:val="00F30DDF"/>
    <w:rsid w:val="00F31581"/>
    <w:rsid w:val="00F316BA"/>
    <w:rsid w:val="00F31AD0"/>
    <w:rsid w:val="00F34DF5"/>
    <w:rsid w:val="00F35676"/>
    <w:rsid w:val="00F358ED"/>
    <w:rsid w:val="00F35E60"/>
    <w:rsid w:val="00F36244"/>
    <w:rsid w:val="00F36583"/>
    <w:rsid w:val="00F36CBB"/>
    <w:rsid w:val="00F36FC9"/>
    <w:rsid w:val="00F3707F"/>
    <w:rsid w:val="00F37E14"/>
    <w:rsid w:val="00F40070"/>
    <w:rsid w:val="00F413A4"/>
    <w:rsid w:val="00F41DAE"/>
    <w:rsid w:val="00F41EA1"/>
    <w:rsid w:val="00F43260"/>
    <w:rsid w:val="00F4331E"/>
    <w:rsid w:val="00F44CBC"/>
    <w:rsid w:val="00F44F5D"/>
    <w:rsid w:val="00F45244"/>
    <w:rsid w:val="00F460FC"/>
    <w:rsid w:val="00F47465"/>
    <w:rsid w:val="00F47B13"/>
    <w:rsid w:val="00F50CDB"/>
    <w:rsid w:val="00F51419"/>
    <w:rsid w:val="00F518CF"/>
    <w:rsid w:val="00F51E84"/>
    <w:rsid w:val="00F533F8"/>
    <w:rsid w:val="00F54B86"/>
    <w:rsid w:val="00F560D3"/>
    <w:rsid w:val="00F56F65"/>
    <w:rsid w:val="00F5730E"/>
    <w:rsid w:val="00F5731D"/>
    <w:rsid w:val="00F57385"/>
    <w:rsid w:val="00F5750E"/>
    <w:rsid w:val="00F604E5"/>
    <w:rsid w:val="00F60872"/>
    <w:rsid w:val="00F60D1E"/>
    <w:rsid w:val="00F61275"/>
    <w:rsid w:val="00F61C28"/>
    <w:rsid w:val="00F61C76"/>
    <w:rsid w:val="00F62EED"/>
    <w:rsid w:val="00F6428B"/>
    <w:rsid w:val="00F64E9B"/>
    <w:rsid w:val="00F64F73"/>
    <w:rsid w:val="00F6584F"/>
    <w:rsid w:val="00F65BEA"/>
    <w:rsid w:val="00F6638A"/>
    <w:rsid w:val="00F66418"/>
    <w:rsid w:val="00F666B6"/>
    <w:rsid w:val="00F667B0"/>
    <w:rsid w:val="00F6690D"/>
    <w:rsid w:val="00F67772"/>
    <w:rsid w:val="00F67F6F"/>
    <w:rsid w:val="00F70E4C"/>
    <w:rsid w:val="00F71269"/>
    <w:rsid w:val="00F71F7A"/>
    <w:rsid w:val="00F73AD1"/>
    <w:rsid w:val="00F73DA2"/>
    <w:rsid w:val="00F74033"/>
    <w:rsid w:val="00F74AC5"/>
    <w:rsid w:val="00F74BF1"/>
    <w:rsid w:val="00F8017D"/>
    <w:rsid w:val="00F80F77"/>
    <w:rsid w:val="00F81574"/>
    <w:rsid w:val="00F82646"/>
    <w:rsid w:val="00F82D11"/>
    <w:rsid w:val="00F83E63"/>
    <w:rsid w:val="00F84FF6"/>
    <w:rsid w:val="00F8500E"/>
    <w:rsid w:val="00F86A9B"/>
    <w:rsid w:val="00F87201"/>
    <w:rsid w:val="00F8784E"/>
    <w:rsid w:val="00F92D1E"/>
    <w:rsid w:val="00F93517"/>
    <w:rsid w:val="00F936DA"/>
    <w:rsid w:val="00F93E5F"/>
    <w:rsid w:val="00F94091"/>
    <w:rsid w:val="00F94896"/>
    <w:rsid w:val="00F94CF1"/>
    <w:rsid w:val="00F95D58"/>
    <w:rsid w:val="00F97730"/>
    <w:rsid w:val="00FA02DC"/>
    <w:rsid w:val="00FA08FF"/>
    <w:rsid w:val="00FA153C"/>
    <w:rsid w:val="00FA2D9E"/>
    <w:rsid w:val="00FA38B5"/>
    <w:rsid w:val="00FA448F"/>
    <w:rsid w:val="00FA538D"/>
    <w:rsid w:val="00FA5D97"/>
    <w:rsid w:val="00FA61CB"/>
    <w:rsid w:val="00FA628D"/>
    <w:rsid w:val="00FA7687"/>
    <w:rsid w:val="00FA77FD"/>
    <w:rsid w:val="00FB07AF"/>
    <w:rsid w:val="00FB0935"/>
    <w:rsid w:val="00FB1150"/>
    <w:rsid w:val="00FB1E18"/>
    <w:rsid w:val="00FB1E55"/>
    <w:rsid w:val="00FB2B21"/>
    <w:rsid w:val="00FB2CF4"/>
    <w:rsid w:val="00FB3923"/>
    <w:rsid w:val="00FB4017"/>
    <w:rsid w:val="00FB40C9"/>
    <w:rsid w:val="00FB4705"/>
    <w:rsid w:val="00FB50C8"/>
    <w:rsid w:val="00FB515E"/>
    <w:rsid w:val="00FB5745"/>
    <w:rsid w:val="00FB63CD"/>
    <w:rsid w:val="00FB64C8"/>
    <w:rsid w:val="00FB71BF"/>
    <w:rsid w:val="00FB722C"/>
    <w:rsid w:val="00FC09D7"/>
    <w:rsid w:val="00FC0FAB"/>
    <w:rsid w:val="00FC1BC2"/>
    <w:rsid w:val="00FC1C88"/>
    <w:rsid w:val="00FC1EBC"/>
    <w:rsid w:val="00FC347D"/>
    <w:rsid w:val="00FC3D33"/>
    <w:rsid w:val="00FC4205"/>
    <w:rsid w:val="00FC44F6"/>
    <w:rsid w:val="00FC4914"/>
    <w:rsid w:val="00FC4B98"/>
    <w:rsid w:val="00FC4D00"/>
    <w:rsid w:val="00FC6164"/>
    <w:rsid w:val="00FC71CC"/>
    <w:rsid w:val="00FD070B"/>
    <w:rsid w:val="00FD11FA"/>
    <w:rsid w:val="00FD139E"/>
    <w:rsid w:val="00FD49A0"/>
    <w:rsid w:val="00FD6172"/>
    <w:rsid w:val="00FD7973"/>
    <w:rsid w:val="00FD7D1A"/>
    <w:rsid w:val="00FD7E11"/>
    <w:rsid w:val="00FE049C"/>
    <w:rsid w:val="00FE1748"/>
    <w:rsid w:val="00FE1B25"/>
    <w:rsid w:val="00FE32D3"/>
    <w:rsid w:val="00FE3F0A"/>
    <w:rsid w:val="00FE50CA"/>
    <w:rsid w:val="00FE5372"/>
    <w:rsid w:val="00FE74F1"/>
    <w:rsid w:val="00FE790D"/>
    <w:rsid w:val="00FE7B4C"/>
    <w:rsid w:val="00FF0FA9"/>
    <w:rsid w:val="00FF1661"/>
    <w:rsid w:val="00FF1959"/>
    <w:rsid w:val="00FF2D16"/>
    <w:rsid w:val="00FF3A20"/>
    <w:rsid w:val="00FF3BE9"/>
    <w:rsid w:val="00FF3CB9"/>
    <w:rsid w:val="00FF4B5D"/>
    <w:rsid w:val="00FF577B"/>
    <w:rsid w:val="00FF5B3D"/>
    <w:rsid w:val="00FF5FC9"/>
    <w:rsid w:val="00FF68CA"/>
    <w:rsid w:val="00FF6C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CF2"/>
    <w:rPr>
      <w:rFonts w:ascii="Calibri" w:eastAsia="Times New Roman" w:hAnsi="Calibri" w:cs="Times New Roman"/>
      <w:lang w:eastAsia="ru-RU"/>
    </w:rPr>
  </w:style>
  <w:style w:type="paragraph" w:styleId="1">
    <w:name w:val="heading 1"/>
    <w:basedOn w:val="a"/>
    <w:link w:val="10"/>
    <w:uiPriority w:val="9"/>
    <w:qFormat/>
    <w:rsid w:val="007559AA"/>
    <w:pPr>
      <w:spacing w:before="100" w:beforeAutospacing="1" w:after="100" w:afterAutospacing="1" w:line="240" w:lineRule="auto"/>
      <w:outlineLvl w:val="0"/>
    </w:pPr>
    <w:rPr>
      <w:rFonts w:ascii="Times New Roman" w:hAnsi="Times New Roman"/>
      <w:b/>
      <w:bCs/>
      <w:kern w:val="36"/>
      <w:sz w:val="48"/>
      <w:szCs w:val="48"/>
      <w:lang w:val="en-US" w:eastAsia="en-US"/>
    </w:rPr>
  </w:style>
  <w:style w:type="paragraph" w:styleId="2">
    <w:name w:val="heading 2"/>
    <w:basedOn w:val="a"/>
    <w:next w:val="a"/>
    <w:link w:val="20"/>
    <w:uiPriority w:val="9"/>
    <w:semiHidden/>
    <w:unhideWhenUsed/>
    <w:qFormat/>
    <w:rsid w:val="00DA34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E322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559AA"/>
    <w:pPr>
      <w:keepNext/>
      <w:keepLines/>
      <w:spacing w:before="200" w:after="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5CF2"/>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645CF2"/>
  </w:style>
  <w:style w:type="character" w:styleId="a4">
    <w:name w:val="Hyperlink"/>
    <w:basedOn w:val="a0"/>
    <w:uiPriority w:val="99"/>
    <w:unhideWhenUsed/>
    <w:rsid w:val="00645CF2"/>
    <w:rPr>
      <w:color w:val="0000FF"/>
      <w:u w:val="single"/>
    </w:rPr>
  </w:style>
  <w:style w:type="paragraph" w:styleId="a5">
    <w:name w:val="header"/>
    <w:basedOn w:val="a"/>
    <w:link w:val="a6"/>
    <w:unhideWhenUsed/>
    <w:rsid w:val="00645CF2"/>
    <w:pPr>
      <w:tabs>
        <w:tab w:val="center" w:pos="4677"/>
        <w:tab w:val="right" w:pos="9355"/>
      </w:tabs>
      <w:spacing w:after="0" w:line="240" w:lineRule="auto"/>
    </w:pPr>
  </w:style>
  <w:style w:type="character" w:customStyle="1" w:styleId="a6">
    <w:name w:val="Верхний колонтитул Знак"/>
    <w:basedOn w:val="a0"/>
    <w:link w:val="a5"/>
    <w:rsid w:val="00645CF2"/>
    <w:rPr>
      <w:rFonts w:ascii="Calibri" w:eastAsia="Times New Roman" w:hAnsi="Calibri" w:cs="Times New Roman"/>
      <w:lang w:eastAsia="ru-RU"/>
    </w:rPr>
  </w:style>
  <w:style w:type="paragraph" w:styleId="a7">
    <w:name w:val="footer"/>
    <w:basedOn w:val="a"/>
    <w:link w:val="a8"/>
    <w:uiPriority w:val="99"/>
    <w:unhideWhenUsed/>
    <w:rsid w:val="00645CF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45CF2"/>
    <w:rPr>
      <w:rFonts w:ascii="Calibri" w:eastAsia="Times New Roman" w:hAnsi="Calibri" w:cs="Times New Roman"/>
      <w:lang w:eastAsia="ru-RU"/>
    </w:rPr>
  </w:style>
  <w:style w:type="paragraph" w:styleId="a9">
    <w:name w:val="Balloon Text"/>
    <w:basedOn w:val="a"/>
    <w:link w:val="aa"/>
    <w:uiPriority w:val="99"/>
    <w:semiHidden/>
    <w:unhideWhenUsed/>
    <w:rsid w:val="00645C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45CF2"/>
    <w:rPr>
      <w:rFonts w:ascii="Tahoma" w:eastAsia="Times New Roman" w:hAnsi="Tahoma" w:cs="Tahoma"/>
      <w:sz w:val="16"/>
      <w:szCs w:val="16"/>
      <w:lang w:eastAsia="ru-RU"/>
    </w:rPr>
  </w:style>
  <w:style w:type="character" w:styleId="ab">
    <w:name w:val="page number"/>
    <w:rsid w:val="00645CF2"/>
  </w:style>
  <w:style w:type="character" w:styleId="ac">
    <w:name w:val="FollowedHyperlink"/>
    <w:basedOn w:val="a0"/>
    <w:uiPriority w:val="99"/>
    <w:semiHidden/>
    <w:unhideWhenUsed/>
    <w:rsid w:val="001D38E9"/>
    <w:rPr>
      <w:color w:val="800080" w:themeColor="followedHyperlink"/>
      <w:u w:val="single"/>
    </w:rPr>
  </w:style>
  <w:style w:type="character" w:styleId="ad">
    <w:name w:val="Emphasis"/>
    <w:basedOn w:val="a0"/>
    <w:uiPriority w:val="20"/>
    <w:qFormat/>
    <w:rsid w:val="00764F7E"/>
    <w:rPr>
      <w:i/>
      <w:iCs/>
    </w:rPr>
  </w:style>
  <w:style w:type="character" w:customStyle="1" w:styleId="10">
    <w:name w:val="Заголовок 1 Знак"/>
    <w:basedOn w:val="a0"/>
    <w:link w:val="1"/>
    <w:uiPriority w:val="9"/>
    <w:rsid w:val="007559AA"/>
    <w:rPr>
      <w:rFonts w:ascii="Times New Roman" w:eastAsia="Times New Roman" w:hAnsi="Times New Roman" w:cs="Times New Roman"/>
      <w:b/>
      <w:bCs/>
      <w:kern w:val="36"/>
      <w:sz w:val="48"/>
      <w:szCs w:val="48"/>
      <w:lang w:val="en-US"/>
    </w:rPr>
  </w:style>
  <w:style w:type="character" w:customStyle="1" w:styleId="40">
    <w:name w:val="Заголовок 4 Знак"/>
    <w:basedOn w:val="a0"/>
    <w:link w:val="4"/>
    <w:uiPriority w:val="9"/>
    <w:semiHidden/>
    <w:rsid w:val="007559AA"/>
    <w:rPr>
      <w:rFonts w:asciiTheme="majorHAnsi" w:eastAsiaTheme="majorEastAsia" w:hAnsiTheme="majorHAnsi" w:cstheme="majorBidi"/>
      <w:b/>
      <w:bCs/>
      <w:i/>
      <w:iCs/>
      <w:color w:val="4F81BD" w:themeColor="accent1"/>
      <w:lang w:val="en-US"/>
    </w:rPr>
  </w:style>
  <w:style w:type="paragraph" w:styleId="ae">
    <w:name w:val="Normal (Web)"/>
    <w:basedOn w:val="a"/>
    <w:uiPriority w:val="99"/>
    <w:unhideWhenUsed/>
    <w:rsid w:val="007559AA"/>
    <w:pPr>
      <w:spacing w:before="100" w:beforeAutospacing="1" w:after="100" w:afterAutospacing="1" w:line="240" w:lineRule="auto"/>
    </w:pPr>
    <w:rPr>
      <w:rFonts w:ascii="Times New Roman" w:hAnsi="Times New Roman"/>
      <w:sz w:val="24"/>
      <w:szCs w:val="24"/>
      <w:lang w:val="en-US" w:eastAsia="en-US"/>
    </w:rPr>
  </w:style>
  <w:style w:type="character" w:customStyle="1" w:styleId="highlight">
    <w:name w:val="highlight"/>
    <w:basedOn w:val="a0"/>
    <w:rsid w:val="007559AA"/>
  </w:style>
  <w:style w:type="paragraph" w:styleId="af">
    <w:name w:val="List Paragraph"/>
    <w:basedOn w:val="a"/>
    <w:link w:val="af0"/>
    <w:uiPriority w:val="34"/>
    <w:qFormat/>
    <w:rsid w:val="005654D4"/>
    <w:pPr>
      <w:ind w:left="720"/>
      <w:contextualSpacing/>
    </w:pPr>
  </w:style>
  <w:style w:type="character" w:customStyle="1" w:styleId="s0">
    <w:name w:val="s0"/>
    <w:basedOn w:val="a0"/>
    <w:rsid w:val="005654D4"/>
    <w:rPr>
      <w:rFonts w:ascii="Times New Roman" w:hAnsi="Times New Roman" w:cs="Times New Roman" w:hint="default"/>
      <w:b/>
      <w:bCs w:val="0"/>
      <w:i w:val="0"/>
      <w:iCs w:val="0"/>
      <w:strike w:val="0"/>
      <w:dstrike w:val="0"/>
      <w:color w:val="000000"/>
      <w:sz w:val="20"/>
      <w:szCs w:val="20"/>
      <w:u w:val="none"/>
      <w:effect w:val="none"/>
    </w:rPr>
  </w:style>
  <w:style w:type="paragraph" w:customStyle="1" w:styleId="18">
    <w:name w:val="Обычный + 18 пт"/>
    <w:aliases w:val="Междустр.интервал:  полуторный"/>
    <w:basedOn w:val="a"/>
    <w:uiPriority w:val="99"/>
    <w:rsid w:val="00361EEF"/>
    <w:pPr>
      <w:spacing w:after="0" w:line="360" w:lineRule="auto"/>
    </w:pPr>
    <w:rPr>
      <w:rFonts w:ascii="Times New Roman" w:hAnsi="Times New Roman"/>
      <w:bCs/>
      <w:sz w:val="32"/>
      <w:szCs w:val="32"/>
      <w:lang w:eastAsia="en-US"/>
    </w:rPr>
  </w:style>
  <w:style w:type="paragraph" w:styleId="af1">
    <w:name w:val="endnote text"/>
    <w:basedOn w:val="a"/>
    <w:link w:val="af2"/>
    <w:uiPriority w:val="99"/>
    <w:semiHidden/>
    <w:unhideWhenUsed/>
    <w:rsid w:val="00300FFE"/>
    <w:pPr>
      <w:spacing w:after="0" w:line="240" w:lineRule="auto"/>
    </w:pPr>
    <w:rPr>
      <w:sz w:val="20"/>
      <w:szCs w:val="20"/>
    </w:rPr>
  </w:style>
  <w:style w:type="character" w:customStyle="1" w:styleId="af2">
    <w:name w:val="Текст концевой сноски Знак"/>
    <w:basedOn w:val="a0"/>
    <w:link w:val="af1"/>
    <w:uiPriority w:val="99"/>
    <w:semiHidden/>
    <w:rsid w:val="00300FFE"/>
    <w:rPr>
      <w:rFonts w:ascii="Calibri" w:eastAsia="Times New Roman" w:hAnsi="Calibri" w:cs="Times New Roman"/>
      <w:sz w:val="20"/>
      <w:szCs w:val="20"/>
      <w:lang w:eastAsia="ru-RU"/>
    </w:rPr>
  </w:style>
  <w:style w:type="character" w:styleId="af3">
    <w:name w:val="endnote reference"/>
    <w:basedOn w:val="a0"/>
    <w:uiPriority w:val="99"/>
    <w:semiHidden/>
    <w:unhideWhenUsed/>
    <w:rsid w:val="00300FFE"/>
    <w:rPr>
      <w:vertAlign w:val="superscript"/>
    </w:rPr>
  </w:style>
  <w:style w:type="table" w:styleId="af4">
    <w:name w:val="Table Grid"/>
    <w:basedOn w:val="a1"/>
    <w:uiPriority w:val="59"/>
    <w:rsid w:val="007123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basedOn w:val="a0"/>
    <w:uiPriority w:val="99"/>
    <w:semiHidden/>
    <w:unhideWhenUsed/>
    <w:rsid w:val="00A35B51"/>
    <w:rPr>
      <w:sz w:val="16"/>
      <w:szCs w:val="16"/>
    </w:rPr>
  </w:style>
  <w:style w:type="paragraph" w:styleId="af6">
    <w:name w:val="annotation text"/>
    <w:basedOn w:val="a"/>
    <w:link w:val="af7"/>
    <w:uiPriority w:val="99"/>
    <w:semiHidden/>
    <w:unhideWhenUsed/>
    <w:rsid w:val="00A35B51"/>
    <w:pPr>
      <w:spacing w:line="240" w:lineRule="auto"/>
    </w:pPr>
    <w:rPr>
      <w:sz w:val="20"/>
      <w:szCs w:val="20"/>
    </w:rPr>
  </w:style>
  <w:style w:type="character" w:customStyle="1" w:styleId="af7">
    <w:name w:val="Текст примечания Знак"/>
    <w:basedOn w:val="a0"/>
    <w:link w:val="af6"/>
    <w:uiPriority w:val="99"/>
    <w:semiHidden/>
    <w:rsid w:val="00A35B51"/>
    <w:rPr>
      <w:rFonts w:ascii="Calibri" w:eastAsia="Times New Roman" w:hAnsi="Calibri" w:cs="Times New Roman"/>
      <w:sz w:val="20"/>
      <w:szCs w:val="20"/>
      <w:lang w:eastAsia="ru-RU"/>
    </w:rPr>
  </w:style>
  <w:style w:type="paragraph" w:styleId="af8">
    <w:name w:val="annotation subject"/>
    <w:basedOn w:val="af6"/>
    <w:next w:val="af6"/>
    <w:link w:val="af9"/>
    <w:uiPriority w:val="99"/>
    <w:semiHidden/>
    <w:unhideWhenUsed/>
    <w:rsid w:val="00A35B51"/>
    <w:rPr>
      <w:b/>
      <w:bCs/>
    </w:rPr>
  </w:style>
  <w:style w:type="character" w:customStyle="1" w:styleId="af9">
    <w:name w:val="Тема примечания Знак"/>
    <w:basedOn w:val="af7"/>
    <w:link w:val="af8"/>
    <w:uiPriority w:val="99"/>
    <w:semiHidden/>
    <w:rsid w:val="00A35B51"/>
    <w:rPr>
      <w:rFonts w:ascii="Calibri" w:eastAsia="Times New Roman" w:hAnsi="Calibri" w:cs="Times New Roman"/>
      <w:b/>
      <w:bCs/>
      <w:sz w:val="20"/>
      <w:szCs w:val="20"/>
      <w:lang w:eastAsia="ru-RU"/>
    </w:rPr>
  </w:style>
  <w:style w:type="character" w:customStyle="1" w:styleId="current-selection">
    <w:name w:val="current-selection"/>
    <w:basedOn w:val="a0"/>
    <w:rsid w:val="00BE2B08"/>
  </w:style>
  <w:style w:type="character" w:customStyle="1" w:styleId="afa">
    <w:name w:val="_"/>
    <w:basedOn w:val="a0"/>
    <w:rsid w:val="00BE2B08"/>
  </w:style>
  <w:style w:type="character" w:customStyle="1" w:styleId="enhanced-reference">
    <w:name w:val="enhanced-reference"/>
    <w:basedOn w:val="a0"/>
    <w:rsid w:val="00BE2B08"/>
  </w:style>
  <w:style w:type="paragraph" w:customStyle="1" w:styleId="p">
    <w:name w:val="p"/>
    <w:basedOn w:val="a"/>
    <w:rsid w:val="00251DB9"/>
    <w:pPr>
      <w:spacing w:before="100" w:beforeAutospacing="1" w:after="100" w:afterAutospacing="1" w:line="240" w:lineRule="auto"/>
    </w:pPr>
    <w:rPr>
      <w:rFonts w:ascii="Times New Roman" w:hAnsi="Times New Roman"/>
      <w:sz w:val="24"/>
      <w:szCs w:val="24"/>
    </w:rPr>
  </w:style>
  <w:style w:type="character" w:customStyle="1" w:styleId="30">
    <w:name w:val="Заголовок 3 Знак"/>
    <w:basedOn w:val="a0"/>
    <w:link w:val="3"/>
    <w:uiPriority w:val="9"/>
    <w:semiHidden/>
    <w:rsid w:val="002E3225"/>
    <w:rPr>
      <w:rFonts w:asciiTheme="majorHAnsi" w:eastAsiaTheme="majorEastAsia" w:hAnsiTheme="majorHAnsi" w:cstheme="majorBidi"/>
      <w:b/>
      <w:bCs/>
      <w:color w:val="4F81BD" w:themeColor="accent1"/>
      <w:lang w:eastAsia="ru-RU"/>
    </w:rPr>
  </w:style>
  <w:style w:type="character" w:customStyle="1" w:styleId="20">
    <w:name w:val="Заголовок 2 Знак"/>
    <w:basedOn w:val="a0"/>
    <w:link w:val="2"/>
    <w:uiPriority w:val="9"/>
    <w:semiHidden/>
    <w:rsid w:val="00DA3466"/>
    <w:rPr>
      <w:rFonts w:asciiTheme="majorHAnsi" w:eastAsiaTheme="majorEastAsia" w:hAnsiTheme="majorHAnsi" w:cstheme="majorBidi"/>
      <w:b/>
      <w:bCs/>
      <w:color w:val="4F81BD" w:themeColor="accent1"/>
      <w:sz w:val="26"/>
      <w:szCs w:val="26"/>
      <w:lang w:eastAsia="ru-RU"/>
    </w:rPr>
  </w:style>
  <w:style w:type="character" w:styleId="afb">
    <w:name w:val="Strong"/>
    <w:basedOn w:val="a0"/>
    <w:uiPriority w:val="22"/>
    <w:qFormat/>
    <w:rsid w:val="00B21214"/>
    <w:rPr>
      <w:b/>
      <w:bCs/>
    </w:rPr>
  </w:style>
  <w:style w:type="paragraph" w:customStyle="1" w:styleId="font8">
    <w:name w:val="font_8"/>
    <w:basedOn w:val="a"/>
    <w:rsid w:val="004D58B6"/>
    <w:pPr>
      <w:spacing w:before="100" w:beforeAutospacing="1" w:after="100" w:afterAutospacing="1" w:line="240" w:lineRule="auto"/>
    </w:pPr>
    <w:rPr>
      <w:rFonts w:ascii="Times New Roman" w:hAnsi="Times New Roman"/>
      <w:sz w:val="24"/>
      <w:szCs w:val="24"/>
      <w:lang w:val="en-US" w:eastAsia="en-US"/>
    </w:rPr>
  </w:style>
  <w:style w:type="paragraph" w:customStyle="1" w:styleId="numbered-paragraph">
    <w:name w:val="numbered-paragraph"/>
    <w:basedOn w:val="a"/>
    <w:rsid w:val="00AB6FB2"/>
    <w:pPr>
      <w:spacing w:before="100" w:beforeAutospacing="1" w:after="100" w:afterAutospacing="1" w:line="240" w:lineRule="auto"/>
    </w:pPr>
    <w:rPr>
      <w:rFonts w:ascii="Times New Roman" w:hAnsi="Times New Roman"/>
      <w:sz w:val="24"/>
      <w:szCs w:val="24"/>
    </w:rPr>
  </w:style>
  <w:style w:type="character" w:customStyle="1" w:styleId="paragraph-number">
    <w:name w:val="paragraph-number"/>
    <w:basedOn w:val="a0"/>
    <w:rsid w:val="00AB6FB2"/>
  </w:style>
  <w:style w:type="character" w:styleId="afc">
    <w:name w:val="Placeholder Text"/>
    <w:basedOn w:val="a0"/>
    <w:uiPriority w:val="99"/>
    <w:semiHidden/>
    <w:rsid w:val="00F11AB1"/>
    <w:rPr>
      <w:color w:val="808080"/>
    </w:rPr>
  </w:style>
  <w:style w:type="character" w:customStyle="1" w:styleId="hl">
    <w:name w:val="hl"/>
    <w:basedOn w:val="a0"/>
    <w:rsid w:val="005374C1"/>
  </w:style>
  <w:style w:type="character" w:customStyle="1" w:styleId="af0">
    <w:name w:val="Абзац списка Знак"/>
    <w:link w:val="af"/>
    <w:uiPriority w:val="34"/>
    <w:locked/>
    <w:rsid w:val="00C972F5"/>
    <w:rPr>
      <w:rFonts w:ascii="Calibri" w:eastAsia="Times New Roman" w:hAnsi="Calibri" w:cs="Times New Roman"/>
      <w:lang w:eastAsia="ru-RU"/>
    </w:rPr>
  </w:style>
  <w:style w:type="paragraph" w:styleId="HTML">
    <w:name w:val="HTML Preformatted"/>
    <w:basedOn w:val="a"/>
    <w:link w:val="HTML0"/>
    <w:uiPriority w:val="99"/>
    <w:unhideWhenUsed/>
    <w:rsid w:val="00A72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A72928"/>
    <w:rPr>
      <w:rFonts w:ascii="Courier New" w:eastAsia="Times New Roman" w:hAnsi="Courier New" w:cs="Courier New"/>
      <w:sz w:val="20"/>
      <w:szCs w:val="20"/>
      <w:lang w:eastAsia="ru-RU"/>
    </w:rPr>
  </w:style>
  <w:style w:type="character" w:customStyle="1" w:styleId="cit">
    <w:name w:val="cit"/>
    <w:basedOn w:val="a0"/>
    <w:rsid w:val="00E90BAE"/>
  </w:style>
  <w:style w:type="character" w:customStyle="1" w:styleId="doi">
    <w:name w:val="doi"/>
    <w:basedOn w:val="a0"/>
    <w:rsid w:val="00E90BAE"/>
  </w:style>
  <w:style w:type="character" w:customStyle="1" w:styleId="fm-vol-iss-date">
    <w:name w:val="fm-vol-iss-date"/>
    <w:basedOn w:val="a0"/>
    <w:rsid w:val="004355FA"/>
  </w:style>
  <w:style w:type="paragraph" w:styleId="afd">
    <w:name w:val="Revision"/>
    <w:hidden/>
    <w:uiPriority w:val="99"/>
    <w:semiHidden/>
    <w:rsid w:val="00520FEA"/>
    <w:pPr>
      <w:spacing w:after="0" w:line="240" w:lineRule="auto"/>
    </w:pPr>
    <w:rPr>
      <w:rFonts w:ascii="Calibri" w:eastAsia="Times New Roman" w:hAnsi="Calibri" w:cs="Times New Roman"/>
      <w:lang w:eastAsia="ru-RU"/>
    </w:rPr>
  </w:style>
  <w:style w:type="paragraph" w:customStyle="1" w:styleId="Default">
    <w:name w:val="Default"/>
    <w:rsid w:val="00D07F08"/>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CF2"/>
    <w:rPr>
      <w:rFonts w:ascii="Calibri" w:eastAsia="Times New Roman" w:hAnsi="Calibri" w:cs="Times New Roman"/>
      <w:lang w:eastAsia="ru-RU"/>
    </w:rPr>
  </w:style>
  <w:style w:type="paragraph" w:styleId="1">
    <w:name w:val="heading 1"/>
    <w:basedOn w:val="a"/>
    <w:link w:val="10"/>
    <w:uiPriority w:val="9"/>
    <w:qFormat/>
    <w:rsid w:val="007559AA"/>
    <w:pPr>
      <w:spacing w:before="100" w:beforeAutospacing="1" w:after="100" w:afterAutospacing="1" w:line="240" w:lineRule="auto"/>
      <w:outlineLvl w:val="0"/>
    </w:pPr>
    <w:rPr>
      <w:rFonts w:ascii="Times New Roman" w:hAnsi="Times New Roman"/>
      <w:b/>
      <w:bCs/>
      <w:kern w:val="36"/>
      <w:sz w:val="48"/>
      <w:szCs w:val="48"/>
      <w:lang w:val="en-US" w:eastAsia="en-US"/>
    </w:rPr>
  </w:style>
  <w:style w:type="paragraph" w:styleId="2">
    <w:name w:val="heading 2"/>
    <w:basedOn w:val="a"/>
    <w:next w:val="a"/>
    <w:link w:val="20"/>
    <w:uiPriority w:val="9"/>
    <w:semiHidden/>
    <w:unhideWhenUsed/>
    <w:qFormat/>
    <w:rsid w:val="00DA34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E322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559AA"/>
    <w:pPr>
      <w:keepNext/>
      <w:keepLines/>
      <w:spacing w:before="200" w:after="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5CF2"/>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645CF2"/>
  </w:style>
  <w:style w:type="character" w:styleId="a4">
    <w:name w:val="Hyperlink"/>
    <w:basedOn w:val="a0"/>
    <w:uiPriority w:val="99"/>
    <w:unhideWhenUsed/>
    <w:rsid w:val="00645CF2"/>
    <w:rPr>
      <w:color w:val="0000FF"/>
      <w:u w:val="single"/>
    </w:rPr>
  </w:style>
  <w:style w:type="paragraph" w:styleId="a5">
    <w:name w:val="header"/>
    <w:basedOn w:val="a"/>
    <w:link w:val="a6"/>
    <w:unhideWhenUsed/>
    <w:rsid w:val="00645CF2"/>
    <w:pPr>
      <w:tabs>
        <w:tab w:val="center" w:pos="4677"/>
        <w:tab w:val="right" w:pos="9355"/>
      </w:tabs>
      <w:spacing w:after="0" w:line="240" w:lineRule="auto"/>
    </w:pPr>
  </w:style>
  <w:style w:type="character" w:customStyle="1" w:styleId="a6">
    <w:name w:val="Верхний колонтитул Знак"/>
    <w:basedOn w:val="a0"/>
    <w:link w:val="a5"/>
    <w:rsid w:val="00645CF2"/>
    <w:rPr>
      <w:rFonts w:ascii="Calibri" w:eastAsia="Times New Roman" w:hAnsi="Calibri" w:cs="Times New Roman"/>
      <w:lang w:eastAsia="ru-RU"/>
    </w:rPr>
  </w:style>
  <w:style w:type="paragraph" w:styleId="a7">
    <w:name w:val="footer"/>
    <w:basedOn w:val="a"/>
    <w:link w:val="a8"/>
    <w:uiPriority w:val="99"/>
    <w:unhideWhenUsed/>
    <w:rsid w:val="00645CF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45CF2"/>
    <w:rPr>
      <w:rFonts w:ascii="Calibri" w:eastAsia="Times New Roman" w:hAnsi="Calibri" w:cs="Times New Roman"/>
      <w:lang w:eastAsia="ru-RU"/>
    </w:rPr>
  </w:style>
  <w:style w:type="paragraph" w:styleId="a9">
    <w:name w:val="Balloon Text"/>
    <w:basedOn w:val="a"/>
    <w:link w:val="aa"/>
    <w:uiPriority w:val="99"/>
    <w:semiHidden/>
    <w:unhideWhenUsed/>
    <w:rsid w:val="00645C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45CF2"/>
    <w:rPr>
      <w:rFonts w:ascii="Tahoma" w:eastAsia="Times New Roman" w:hAnsi="Tahoma" w:cs="Tahoma"/>
      <w:sz w:val="16"/>
      <w:szCs w:val="16"/>
      <w:lang w:eastAsia="ru-RU"/>
    </w:rPr>
  </w:style>
  <w:style w:type="character" w:styleId="ab">
    <w:name w:val="page number"/>
    <w:rsid w:val="00645CF2"/>
  </w:style>
  <w:style w:type="character" w:styleId="ac">
    <w:name w:val="FollowedHyperlink"/>
    <w:basedOn w:val="a0"/>
    <w:uiPriority w:val="99"/>
    <w:semiHidden/>
    <w:unhideWhenUsed/>
    <w:rsid w:val="001D38E9"/>
    <w:rPr>
      <w:color w:val="800080" w:themeColor="followedHyperlink"/>
      <w:u w:val="single"/>
    </w:rPr>
  </w:style>
  <w:style w:type="character" w:styleId="ad">
    <w:name w:val="Emphasis"/>
    <w:basedOn w:val="a0"/>
    <w:uiPriority w:val="20"/>
    <w:qFormat/>
    <w:rsid w:val="00764F7E"/>
    <w:rPr>
      <w:i/>
      <w:iCs/>
    </w:rPr>
  </w:style>
  <w:style w:type="character" w:customStyle="1" w:styleId="10">
    <w:name w:val="Заголовок 1 Знак"/>
    <w:basedOn w:val="a0"/>
    <w:link w:val="1"/>
    <w:uiPriority w:val="9"/>
    <w:rsid w:val="007559AA"/>
    <w:rPr>
      <w:rFonts w:ascii="Times New Roman" w:eastAsia="Times New Roman" w:hAnsi="Times New Roman" w:cs="Times New Roman"/>
      <w:b/>
      <w:bCs/>
      <w:kern w:val="36"/>
      <w:sz w:val="48"/>
      <w:szCs w:val="48"/>
      <w:lang w:val="en-US"/>
    </w:rPr>
  </w:style>
  <w:style w:type="character" w:customStyle="1" w:styleId="40">
    <w:name w:val="Заголовок 4 Знак"/>
    <w:basedOn w:val="a0"/>
    <w:link w:val="4"/>
    <w:uiPriority w:val="9"/>
    <w:semiHidden/>
    <w:rsid w:val="007559AA"/>
    <w:rPr>
      <w:rFonts w:asciiTheme="majorHAnsi" w:eastAsiaTheme="majorEastAsia" w:hAnsiTheme="majorHAnsi" w:cstheme="majorBidi"/>
      <w:b/>
      <w:bCs/>
      <w:i/>
      <w:iCs/>
      <w:color w:val="4F81BD" w:themeColor="accent1"/>
      <w:lang w:val="en-US"/>
    </w:rPr>
  </w:style>
  <w:style w:type="paragraph" w:styleId="ae">
    <w:name w:val="Normal (Web)"/>
    <w:basedOn w:val="a"/>
    <w:uiPriority w:val="99"/>
    <w:unhideWhenUsed/>
    <w:rsid w:val="007559AA"/>
    <w:pPr>
      <w:spacing w:before="100" w:beforeAutospacing="1" w:after="100" w:afterAutospacing="1" w:line="240" w:lineRule="auto"/>
    </w:pPr>
    <w:rPr>
      <w:rFonts w:ascii="Times New Roman" w:hAnsi="Times New Roman"/>
      <w:sz w:val="24"/>
      <w:szCs w:val="24"/>
      <w:lang w:val="en-US" w:eastAsia="en-US"/>
    </w:rPr>
  </w:style>
  <w:style w:type="character" w:customStyle="1" w:styleId="highlight">
    <w:name w:val="highlight"/>
    <w:basedOn w:val="a0"/>
    <w:rsid w:val="007559AA"/>
  </w:style>
  <w:style w:type="paragraph" w:styleId="af">
    <w:name w:val="List Paragraph"/>
    <w:basedOn w:val="a"/>
    <w:link w:val="af0"/>
    <w:uiPriority w:val="34"/>
    <w:qFormat/>
    <w:rsid w:val="005654D4"/>
    <w:pPr>
      <w:ind w:left="720"/>
      <w:contextualSpacing/>
    </w:pPr>
  </w:style>
  <w:style w:type="character" w:customStyle="1" w:styleId="s0">
    <w:name w:val="s0"/>
    <w:basedOn w:val="a0"/>
    <w:rsid w:val="005654D4"/>
    <w:rPr>
      <w:rFonts w:ascii="Times New Roman" w:hAnsi="Times New Roman" w:cs="Times New Roman" w:hint="default"/>
      <w:b/>
      <w:bCs w:val="0"/>
      <w:i w:val="0"/>
      <w:iCs w:val="0"/>
      <w:strike w:val="0"/>
      <w:dstrike w:val="0"/>
      <w:color w:val="000000"/>
      <w:sz w:val="20"/>
      <w:szCs w:val="20"/>
      <w:u w:val="none"/>
      <w:effect w:val="none"/>
    </w:rPr>
  </w:style>
  <w:style w:type="paragraph" w:customStyle="1" w:styleId="18">
    <w:name w:val="Обычный + 18 пт"/>
    <w:aliases w:val="Междустр.интервал:  полуторный"/>
    <w:basedOn w:val="a"/>
    <w:uiPriority w:val="99"/>
    <w:rsid w:val="00361EEF"/>
    <w:pPr>
      <w:spacing w:after="0" w:line="360" w:lineRule="auto"/>
    </w:pPr>
    <w:rPr>
      <w:rFonts w:ascii="Times New Roman" w:hAnsi="Times New Roman"/>
      <w:bCs/>
      <w:sz w:val="32"/>
      <w:szCs w:val="32"/>
      <w:lang w:eastAsia="en-US"/>
    </w:rPr>
  </w:style>
  <w:style w:type="paragraph" w:styleId="af1">
    <w:name w:val="endnote text"/>
    <w:basedOn w:val="a"/>
    <w:link w:val="af2"/>
    <w:uiPriority w:val="99"/>
    <w:semiHidden/>
    <w:unhideWhenUsed/>
    <w:rsid w:val="00300FFE"/>
    <w:pPr>
      <w:spacing w:after="0" w:line="240" w:lineRule="auto"/>
    </w:pPr>
    <w:rPr>
      <w:sz w:val="20"/>
      <w:szCs w:val="20"/>
    </w:rPr>
  </w:style>
  <w:style w:type="character" w:customStyle="1" w:styleId="af2">
    <w:name w:val="Текст концевой сноски Знак"/>
    <w:basedOn w:val="a0"/>
    <w:link w:val="af1"/>
    <w:uiPriority w:val="99"/>
    <w:semiHidden/>
    <w:rsid w:val="00300FFE"/>
    <w:rPr>
      <w:rFonts w:ascii="Calibri" w:eastAsia="Times New Roman" w:hAnsi="Calibri" w:cs="Times New Roman"/>
      <w:sz w:val="20"/>
      <w:szCs w:val="20"/>
      <w:lang w:eastAsia="ru-RU"/>
    </w:rPr>
  </w:style>
  <w:style w:type="character" w:styleId="af3">
    <w:name w:val="endnote reference"/>
    <w:basedOn w:val="a0"/>
    <w:uiPriority w:val="99"/>
    <w:semiHidden/>
    <w:unhideWhenUsed/>
    <w:rsid w:val="00300FFE"/>
    <w:rPr>
      <w:vertAlign w:val="superscript"/>
    </w:rPr>
  </w:style>
  <w:style w:type="table" w:styleId="af4">
    <w:name w:val="Table Grid"/>
    <w:basedOn w:val="a1"/>
    <w:uiPriority w:val="59"/>
    <w:rsid w:val="007123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basedOn w:val="a0"/>
    <w:uiPriority w:val="99"/>
    <w:semiHidden/>
    <w:unhideWhenUsed/>
    <w:rsid w:val="00A35B51"/>
    <w:rPr>
      <w:sz w:val="16"/>
      <w:szCs w:val="16"/>
    </w:rPr>
  </w:style>
  <w:style w:type="paragraph" w:styleId="af6">
    <w:name w:val="annotation text"/>
    <w:basedOn w:val="a"/>
    <w:link w:val="af7"/>
    <w:uiPriority w:val="99"/>
    <w:semiHidden/>
    <w:unhideWhenUsed/>
    <w:rsid w:val="00A35B51"/>
    <w:pPr>
      <w:spacing w:line="240" w:lineRule="auto"/>
    </w:pPr>
    <w:rPr>
      <w:sz w:val="20"/>
      <w:szCs w:val="20"/>
    </w:rPr>
  </w:style>
  <w:style w:type="character" w:customStyle="1" w:styleId="af7">
    <w:name w:val="Текст примечания Знак"/>
    <w:basedOn w:val="a0"/>
    <w:link w:val="af6"/>
    <w:uiPriority w:val="99"/>
    <w:semiHidden/>
    <w:rsid w:val="00A35B51"/>
    <w:rPr>
      <w:rFonts w:ascii="Calibri" w:eastAsia="Times New Roman" w:hAnsi="Calibri" w:cs="Times New Roman"/>
      <w:sz w:val="20"/>
      <w:szCs w:val="20"/>
      <w:lang w:eastAsia="ru-RU"/>
    </w:rPr>
  </w:style>
  <w:style w:type="paragraph" w:styleId="af8">
    <w:name w:val="annotation subject"/>
    <w:basedOn w:val="af6"/>
    <w:next w:val="af6"/>
    <w:link w:val="af9"/>
    <w:uiPriority w:val="99"/>
    <w:semiHidden/>
    <w:unhideWhenUsed/>
    <w:rsid w:val="00A35B51"/>
    <w:rPr>
      <w:b/>
      <w:bCs/>
    </w:rPr>
  </w:style>
  <w:style w:type="character" w:customStyle="1" w:styleId="af9">
    <w:name w:val="Тема примечания Знак"/>
    <w:basedOn w:val="af7"/>
    <w:link w:val="af8"/>
    <w:uiPriority w:val="99"/>
    <w:semiHidden/>
    <w:rsid w:val="00A35B51"/>
    <w:rPr>
      <w:rFonts w:ascii="Calibri" w:eastAsia="Times New Roman" w:hAnsi="Calibri" w:cs="Times New Roman"/>
      <w:b/>
      <w:bCs/>
      <w:sz w:val="20"/>
      <w:szCs w:val="20"/>
      <w:lang w:eastAsia="ru-RU"/>
    </w:rPr>
  </w:style>
  <w:style w:type="character" w:customStyle="1" w:styleId="current-selection">
    <w:name w:val="current-selection"/>
    <w:basedOn w:val="a0"/>
    <w:rsid w:val="00BE2B08"/>
  </w:style>
  <w:style w:type="character" w:customStyle="1" w:styleId="afa">
    <w:name w:val="_"/>
    <w:basedOn w:val="a0"/>
    <w:rsid w:val="00BE2B08"/>
  </w:style>
  <w:style w:type="character" w:customStyle="1" w:styleId="enhanced-reference">
    <w:name w:val="enhanced-reference"/>
    <w:basedOn w:val="a0"/>
    <w:rsid w:val="00BE2B08"/>
  </w:style>
  <w:style w:type="paragraph" w:customStyle="1" w:styleId="p">
    <w:name w:val="p"/>
    <w:basedOn w:val="a"/>
    <w:rsid w:val="00251DB9"/>
    <w:pPr>
      <w:spacing w:before="100" w:beforeAutospacing="1" w:after="100" w:afterAutospacing="1" w:line="240" w:lineRule="auto"/>
    </w:pPr>
    <w:rPr>
      <w:rFonts w:ascii="Times New Roman" w:hAnsi="Times New Roman"/>
      <w:sz w:val="24"/>
      <w:szCs w:val="24"/>
    </w:rPr>
  </w:style>
  <w:style w:type="character" w:customStyle="1" w:styleId="30">
    <w:name w:val="Заголовок 3 Знак"/>
    <w:basedOn w:val="a0"/>
    <w:link w:val="3"/>
    <w:uiPriority w:val="9"/>
    <w:semiHidden/>
    <w:rsid w:val="002E3225"/>
    <w:rPr>
      <w:rFonts w:asciiTheme="majorHAnsi" w:eastAsiaTheme="majorEastAsia" w:hAnsiTheme="majorHAnsi" w:cstheme="majorBidi"/>
      <w:b/>
      <w:bCs/>
      <w:color w:val="4F81BD" w:themeColor="accent1"/>
      <w:lang w:eastAsia="ru-RU"/>
    </w:rPr>
  </w:style>
  <w:style w:type="character" w:customStyle="1" w:styleId="20">
    <w:name w:val="Заголовок 2 Знак"/>
    <w:basedOn w:val="a0"/>
    <w:link w:val="2"/>
    <w:uiPriority w:val="9"/>
    <w:semiHidden/>
    <w:rsid w:val="00DA3466"/>
    <w:rPr>
      <w:rFonts w:asciiTheme="majorHAnsi" w:eastAsiaTheme="majorEastAsia" w:hAnsiTheme="majorHAnsi" w:cstheme="majorBidi"/>
      <w:b/>
      <w:bCs/>
      <w:color w:val="4F81BD" w:themeColor="accent1"/>
      <w:sz w:val="26"/>
      <w:szCs w:val="26"/>
      <w:lang w:eastAsia="ru-RU"/>
    </w:rPr>
  </w:style>
  <w:style w:type="character" w:styleId="afb">
    <w:name w:val="Strong"/>
    <w:basedOn w:val="a0"/>
    <w:uiPriority w:val="22"/>
    <w:qFormat/>
    <w:rsid w:val="00B21214"/>
    <w:rPr>
      <w:b/>
      <w:bCs/>
    </w:rPr>
  </w:style>
  <w:style w:type="paragraph" w:customStyle="1" w:styleId="font8">
    <w:name w:val="font_8"/>
    <w:basedOn w:val="a"/>
    <w:rsid w:val="004D58B6"/>
    <w:pPr>
      <w:spacing w:before="100" w:beforeAutospacing="1" w:after="100" w:afterAutospacing="1" w:line="240" w:lineRule="auto"/>
    </w:pPr>
    <w:rPr>
      <w:rFonts w:ascii="Times New Roman" w:hAnsi="Times New Roman"/>
      <w:sz w:val="24"/>
      <w:szCs w:val="24"/>
      <w:lang w:val="en-US" w:eastAsia="en-US"/>
    </w:rPr>
  </w:style>
  <w:style w:type="paragraph" w:customStyle="1" w:styleId="numbered-paragraph">
    <w:name w:val="numbered-paragraph"/>
    <w:basedOn w:val="a"/>
    <w:rsid w:val="00AB6FB2"/>
    <w:pPr>
      <w:spacing w:before="100" w:beforeAutospacing="1" w:after="100" w:afterAutospacing="1" w:line="240" w:lineRule="auto"/>
    </w:pPr>
    <w:rPr>
      <w:rFonts w:ascii="Times New Roman" w:hAnsi="Times New Roman"/>
      <w:sz w:val="24"/>
      <w:szCs w:val="24"/>
    </w:rPr>
  </w:style>
  <w:style w:type="character" w:customStyle="1" w:styleId="paragraph-number">
    <w:name w:val="paragraph-number"/>
    <w:basedOn w:val="a0"/>
    <w:rsid w:val="00AB6FB2"/>
  </w:style>
  <w:style w:type="character" w:styleId="afc">
    <w:name w:val="Placeholder Text"/>
    <w:basedOn w:val="a0"/>
    <w:uiPriority w:val="99"/>
    <w:semiHidden/>
    <w:rsid w:val="00F11AB1"/>
    <w:rPr>
      <w:color w:val="808080"/>
    </w:rPr>
  </w:style>
  <w:style w:type="character" w:customStyle="1" w:styleId="hl">
    <w:name w:val="hl"/>
    <w:basedOn w:val="a0"/>
    <w:rsid w:val="005374C1"/>
  </w:style>
  <w:style w:type="character" w:customStyle="1" w:styleId="af0">
    <w:name w:val="Абзац списка Знак"/>
    <w:link w:val="af"/>
    <w:uiPriority w:val="34"/>
    <w:locked/>
    <w:rsid w:val="00C972F5"/>
    <w:rPr>
      <w:rFonts w:ascii="Calibri" w:eastAsia="Times New Roman" w:hAnsi="Calibri" w:cs="Times New Roman"/>
      <w:lang w:eastAsia="ru-RU"/>
    </w:rPr>
  </w:style>
  <w:style w:type="paragraph" w:styleId="HTML">
    <w:name w:val="HTML Preformatted"/>
    <w:basedOn w:val="a"/>
    <w:link w:val="HTML0"/>
    <w:uiPriority w:val="99"/>
    <w:unhideWhenUsed/>
    <w:rsid w:val="00A72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A72928"/>
    <w:rPr>
      <w:rFonts w:ascii="Courier New" w:eastAsia="Times New Roman" w:hAnsi="Courier New" w:cs="Courier New"/>
      <w:sz w:val="20"/>
      <w:szCs w:val="20"/>
      <w:lang w:eastAsia="ru-RU"/>
    </w:rPr>
  </w:style>
  <w:style w:type="character" w:customStyle="1" w:styleId="cit">
    <w:name w:val="cit"/>
    <w:basedOn w:val="a0"/>
    <w:rsid w:val="00E90BAE"/>
  </w:style>
  <w:style w:type="character" w:customStyle="1" w:styleId="doi">
    <w:name w:val="doi"/>
    <w:basedOn w:val="a0"/>
    <w:rsid w:val="00E90BAE"/>
  </w:style>
  <w:style w:type="character" w:customStyle="1" w:styleId="fm-vol-iss-date">
    <w:name w:val="fm-vol-iss-date"/>
    <w:basedOn w:val="a0"/>
    <w:rsid w:val="004355FA"/>
  </w:style>
</w:styles>
</file>

<file path=word/webSettings.xml><?xml version="1.0" encoding="utf-8"?>
<w:webSettings xmlns:r="http://schemas.openxmlformats.org/officeDocument/2006/relationships" xmlns:w="http://schemas.openxmlformats.org/wordprocessingml/2006/main">
  <w:divs>
    <w:div w:id="14888747">
      <w:bodyDiv w:val="1"/>
      <w:marLeft w:val="0"/>
      <w:marRight w:val="0"/>
      <w:marTop w:val="0"/>
      <w:marBottom w:val="0"/>
      <w:divBdr>
        <w:top w:val="none" w:sz="0" w:space="0" w:color="auto"/>
        <w:left w:val="none" w:sz="0" w:space="0" w:color="auto"/>
        <w:bottom w:val="none" w:sz="0" w:space="0" w:color="auto"/>
        <w:right w:val="none" w:sz="0" w:space="0" w:color="auto"/>
      </w:divBdr>
    </w:div>
    <w:div w:id="42950418">
      <w:bodyDiv w:val="1"/>
      <w:marLeft w:val="0"/>
      <w:marRight w:val="0"/>
      <w:marTop w:val="0"/>
      <w:marBottom w:val="0"/>
      <w:divBdr>
        <w:top w:val="none" w:sz="0" w:space="0" w:color="auto"/>
        <w:left w:val="none" w:sz="0" w:space="0" w:color="auto"/>
        <w:bottom w:val="none" w:sz="0" w:space="0" w:color="auto"/>
        <w:right w:val="none" w:sz="0" w:space="0" w:color="auto"/>
      </w:divBdr>
      <w:divsChild>
        <w:div w:id="1670450060">
          <w:marLeft w:val="0"/>
          <w:marRight w:val="0"/>
          <w:marTop w:val="0"/>
          <w:marBottom w:val="0"/>
          <w:divBdr>
            <w:top w:val="none" w:sz="0" w:space="0" w:color="auto"/>
            <w:left w:val="none" w:sz="0" w:space="0" w:color="auto"/>
            <w:bottom w:val="none" w:sz="0" w:space="0" w:color="auto"/>
            <w:right w:val="none" w:sz="0" w:space="0" w:color="auto"/>
          </w:divBdr>
        </w:div>
      </w:divsChild>
    </w:div>
    <w:div w:id="94179526">
      <w:bodyDiv w:val="1"/>
      <w:marLeft w:val="0"/>
      <w:marRight w:val="0"/>
      <w:marTop w:val="0"/>
      <w:marBottom w:val="0"/>
      <w:divBdr>
        <w:top w:val="none" w:sz="0" w:space="0" w:color="auto"/>
        <w:left w:val="none" w:sz="0" w:space="0" w:color="auto"/>
        <w:bottom w:val="none" w:sz="0" w:space="0" w:color="auto"/>
        <w:right w:val="none" w:sz="0" w:space="0" w:color="auto"/>
      </w:divBdr>
    </w:div>
    <w:div w:id="212695659">
      <w:bodyDiv w:val="1"/>
      <w:marLeft w:val="0"/>
      <w:marRight w:val="0"/>
      <w:marTop w:val="0"/>
      <w:marBottom w:val="0"/>
      <w:divBdr>
        <w:top w:val="none" w:sz="0" w:space="0" w:color="auto"/>
        <w:left w:val="none" w:sz="0" w:space="0" w:color="auto"/>
        <w:bottom w:val="none" w:sz="0" w:space="0" w:color="auto"/>
        <w:right w:val="none" w:sz="0" w:space="0" w:color="auto"/>
      </w:divBdr>
    </w:div>
    <w:div w:id="279920643">
      <w:bodyDiv w:val="1"/>
      <w:marLeft w:val="0"/>
      <w:marRight w:val="0"/>
      <w:marTop w:val="0"/>
      <w:marBottom w:val="0"/>
      <w:divBdr>
        <w:top w:val="none" w:sz="0" w:space="0" w:color="auto"/>
        <w:left w:val="none" w:sz="0" w:space="0" w:color="auto"/>
        <w:bottom w:val="none" w:sz="0" w:space="0" w:color="auto"/>
        <w:right w:val="none" w:sz="0" w:space="0" w:color="auto"/>
      </w:divBdr>
    </w:div>
    <w:div w:id="280306041">
      <w:bodyDiv w:val="1"/>
      <w:marLeft w:val="0"/>
      <w:marRight w:val="0"/>
      <w:marTop w:val="0"/>
      <w:marBottom w:val="0"/>
      <w:divBdr>
        <w:top w:val="none" w:sz="0" w:space="0" w:color="auto"/>
        <w:left w:val="none" w:sz="0" w:space="0" w:color="auto"/>
        <w:bottom w:val="none" w:sz="0" w:space="0" w:color="auto"/>
        <w:right w:val="none" w:sz="0" w:space="0" w:color="auto"/>
      </w:divBdr>
      <w:divsChild>
        <w:div w:id="1381057151">
          <w:marLeft w:val="750"/>
          <w:marRight w:val="0"/>
          <w:marTop w:val="300"/>
          <w:marBottom w:val="300"/>
          <w:divBdr>
            <w:top w:val="none" w:sz="0" w:space="0" w:color="auto"/>
            <w:left w:val="none" w:sz="0" w:space="0" w:color="auto"/>
            <w:bottom w:val="none" w:sz="0" w:space="0" w:color="auto"/>
            <w:right w:val="none" w:sz="0" w:space="0" w:color="auto"/>
          </w:divBdr>
          <w:divsChild>
            <w:div w:id="1017582609">
              <w:marLeft w:val="0"/>
              <w:marRight w:val="0"/>
              <w:marTop w:val="0"/>
              <w:marBottom w:val="165"/>
              <w:divBdr>
                <w:top w:val="none" w:sz="0" w:space="0" w:color="auto"/>
                <w:left w:val="none" w:sz="0" w:space="0" w:color="auto"/>
                <w:bottom w:val="none" w:sz="0" w:space="0" w:color="auto"/>
                <w:right w:val="none" w:sz="0" w:space="0" w:color="auto"/>
              </w:divBdr>
            </w:div>
          </w:divsChild>
        </w:div>
      </w:divsChild>
    </w:div>
    <w:div w:id="287316495">
      <w:bodyDiv w:val="1"/>
      <w:marLeft w:val="0"/>
      <w:marRight w:val="0"/>
      <w:marTop w:val="0"/>
      <w:marBottom w:val="0"/>
      <w:divBdr>
        <w:top w:val="none" w:sz="0" w:space="0" w:color="auto"/>
        <w:left w:val="none" w:sz="0" w:space="0" w:color="auto"/>
        <w:bottom w:val="none" w:sz="0" w:space="0" w:color="auto"/>
        <w:right w:val="none" w:sz="0" w:space="0" w:color="auto"/>
      </w:divBdr>
    </w:div>
    <w:div w:id="289479288">
      <w:bodyDiv w:val="1"/>
      <w:marLeft w:val="0"/>
      <w:marRight w:val="0"/>
      <w:marTop w:val="0"/>
      <w:marBottom w:val="0"/>
      <w:divBdr>
        <w:top w:val="none" w:sz="0" w:space="0" w:color="auto"/>
        <w:left w:val="none" w:sz="0" w:space="0" w:color="auto"/>
        <w:bottom w:val="none" w:sz="0" w:space="0" w:color="auto"/>
        <w:right w:val="none" w:sz="0" w:space="0" w:color="auto"/>
      </w:divBdr>
      <w:divsChild>
        <w:div w:id="1679653268">
          <w:marLeft w:val="0"/>
          <w:marRight w:val="0"/>
          <w:marTop w:val="0"/>
          <w:marBottom w:val="0"/>
          <w:divBdr>
            <w:top w:val="none" w:sz="0" w:space="0" w:color="auto"/>
            <w:left w:val="none" w:sz="0" w:space="0" w:color="auto"/>
            <w:bottom w:val="none" w:sz="0" w:space="0" w:color="auto"/>
            <w:right w:val="none" w:sz="0" w:space="0" w:color="auto"/>
          </w:divBdr>
        </w:div>
        <w:div w:id="1381830489">
          <w:marLeft w:val="0"/>
          <w:marRight w:val="0"/>
          <w:marTop w:val="0"/>
          <w:marBottom w:val="0"/>
          <w:divBdr>
            <w:top w:val="none" w:sz="0" w:space="0" w:color="auto"/>
            <w:left w:val="none" w:sz="0" w:space="0" w:color="auto"/>
            <w:bottom w:val="none" w:sz="0" w:space="0" w:color="auto"/>
            <w:right w:val="none" w:sz="0" w:space="0" w:color="auto"/>
          </w:divBdr>
        </w:div>
        <w:div w:id="1359283029">
          <w:marLeft w:val="0"/>
          <w:marRight w:val="0"/>
          <w:marTop w:val="0"/>
          <w:marBottom w:val="0"/>
          <w:divBdr>
            <w:top w:val="none" w:sz="0" w:space="0" w:color="auto"/>
            <w:left w:val="none" w:sz="0" w:space="0" w:color="auto"/>
            <w:bottom w:val="none" w:sz="0" w:space="0" w:color="auto"/>
            <w:right w:val="none" w:sz="0" w:space="0" w:color="auto"/>
          </w:divBdr>
        </w:div>
        <w:div w:id="1263414396">
          <w:marLeft w:val="0"/>
          <w:marRight w:val="0"/>
          <w:marTop w:val="0"/>
          <w:marBottom w:val="0"/>
          <w:divBdr>
            <w:top w:val="none" w:sz="0" w:space="0" w:color="auto"/>
            <w:left w:val="none" w:sz="0" w:space="0" w:color="auto"/>
            <w:bottom w:val="none" w:sz="0" w:space="0" w:color="auto"/>
            <w:right w:val="none" w:sz="0" w:space="0" w:color="auto"/>
          </w:divBdr>
        </w:div>
        <w:div w:id="920681101">
          <w:marLeft w:val="0"/>
          <w:marRight w:val="0"/>
          <w:marTop w:val="0"/>
          <w:marBottom w:val="0"/>
          <w:divBdr>
            <w:top w:val="none" w:sz="0" w:space="0" w:color="auto"/>
            <w:left w:val="none" w:sz="0" w:space="0" w:color="auto"/>
            <w:bottom w:val="none" w:sz="0" w:space="0" w:color="auto"/>
            <w:right w:val="none" w:sz="0" w:space="0" w:color="auto"/>
          </w:divBdr>
        </w:div>
        <w:div w:id="835728701">
          <w:marLeft w:val="0"/>
          <w:marRight w:val="0"/>
          <w:marTop w:val="0"/>
          <w:marBottom w:val="0"/>
          <w:divBdr>
            <w:top w:val="none" w:sz="0" w:space="0" w:color="auto"/>
            <w:left w:val="none" w:sz="0" w:space="0" w:color="auto"/>
            <w:bottom w:val="none" w:sz="0" w:space="0" w:color="auto"/>
            <w:right w:val="none" w:sz="0" w:space="0" w:color="auto"/>
          </w:divBdr>
        </w:div>
        <w:div w:id="161165394">
          <w:marLeft w:val="0"/>
          <w:marRight w:val="0"/>
          <w:marTop w:val="0"/>
          <w:marBottom w:val="0"/>
          <w:divBdr>
            <w:top w:val="none" w:sz="0" w:space="0" w:color="auto"/>
            <w:left w:val="none" w:sz="0" w:space="0" w:color="auto"/>
            <w:bottom w:val="none" w:sz="0" w:space="0" w:color="auto"/>
            <w:right w:val="none" w:sz="0" w:space="0" w:color="auto"/>
          </w:divBdr>
        </w:div>
        <w:div w:id="1411124889">
          <w:marLeft w:val="0"/>
          <w:marRight w:val="0"/>
          <w:marTop w:val="0"/>
          <w:marBottom w:val="0"/>
          <w:divBdr>
            <w:top w:val="none" w:sz="0" w:space="0" w:color="auto"/>
            <w:left w:val="none" w:sz="0" w:space="0" w:color="auto"/>
            <w:bottom w:val="none" w:sz="0" w:space="0" w:color="auto"/>
            <w:right w:val="none" w:sz="0" w:space="0" w:color="auto"/>
          </w:divBdr>
        </w:div>
        <w:div w:id="345133669">
          <w:marLeft w:val="0"/>
          <w:marRight w:val="0"/>
          <w:marTop w:val="0"/>
          <w:marBottom w:val="0"/>
          <w:divBdr>
            <w:top w:val="none" w:sz="0" w:space="0" w:color="auto"/>
            <w:left w:val="none" w:sz="0" w:space="0" w:color="auto"/>
            <w:bottom w:val="none" w:sz="0" w:space="0" w:color="auto"/>
            <w:right w:val="none" w:sz="0" w:space="0" w:color="auto"/>
          </w:divBdr>
        </w:div>
        <w:div w:id="19362447">
          <w:marLeft w:val="0"/>
          <w:marRight w:val="0"/>
          <w:marTop w:val="0"/>
          <w:marBottom w:val="0"/>
          <w:divBdr>
            <w:top w:val="none" w:sz="0" w:space="0" w:color="auto"/>
            <w:left w:val="none" w:sz="0" w:space="0" w:color="auto"/>
            <w:bottom w:val="none" w:sz="0" w:space="0" w:color="auto"/>
            <w:right w:val="none" w:sz="0" w:space="0" w:color="auto"/>
          </w:divBdr>
        </w:div>
        <w:div w:id="69544079">
          <w:marLeft w:val="0"/>
          <w:marRight w:val="0"/>
          <w:marTop w:val="0"/>
          <w:marBottom w:val="0"/>
          <w:divBdr>
            <w:top w:val="none" w:sz="0" w:space="0" w:color="auto"/>
            <w:left w:val="none" w:sz="0" w:space="0" w:color="auto"/>
            <w:bottom w:val="none" w:sz="0" w:space="0" w:color="auto"/>
            <w:right w:val="none" w:sz="0" w:space="0" w:color="auto"/>
          </w:divBdr>
        </w:div>
      </w:divsChild>
    </w:div>
    <w:div w:id="294986843">
      <w:bodyDiv w:val="1"/>
      <w:marLeft w:val="0"/>
      <w:marRight w:val="0"/>
      <w:marTop w:val="0"/>
      <w:marBottom w:val="0"/>
      <w:divBdr>
        <w:top w:val="none" w:sz="0" w:space="0" w:color="auto"/>
        <w:left w:val="none" w:sz="0" w:space="0" w:color="auto"/>
        <w:bottom w:val="none" w:sz="0" w:space="0" w:color="auto"/>
        <w:right w:val="none" w:sz="0" w:space="0" w:color="auto"/>
      </w:divBdr>
    </w:div>
    <w:div w:id="308561376">
      <w:bodyDiv w:val="1"/>
      <w:marLeft w:val="0"/>
      <w:marRight w:val="0"/>
      <w:marTop w:val="0"/>
      <w:marBottom w:val="0"/>
      <w:divBdr>
        <w:top w:val="none" w:sz="0" w:space="0" w:color="auto"/>
        <w:left w:val="none" w:sz="0" w:space="0" w:color="auto"/>
        <w:bottom w:val="none" w:sz="0" w:space="0" w:color="auto"/>
        <w:right w:val="none" w:sz="0" w:space="0" w:color="auto"/>
      </w:divBdr>
    </w:div>
    <w:div w:id="319190113">
      <w:bodyDiv w:val="1"/>
      <w:marLeft w:val="0"/>
      <w:marRight w:val="0"/>
      <w:marTop w:val="0"/>
      <w:marBottom w:val="0"/>
      <w:divBdr>
        <w:top w:val="none" w:sz="0" w:space="0" w:color="auto"/>
        <w:left w:val="none" w:sz="0" w:space="0" w:color="auto"/>
        <w:bottom w:val="none" w:sz="0" w:space="0" w:color="auto"/>
        <w:right w:val="none" w:sz="0" w:space="0" w:color="auto"/>
      </w:divBdr>
    </w:div>
    <w:div w:id="338581557">
      <w:bodyDiv w:val="1"/>
      <w:marLeft w:val="0"/>
      <w:marRight w:val="0"/>
      <w:marTop w:val="0"/>
      <w:marBottom w:val="0"/>
      <w:divBdr>
        <w:top w:val="none" w:sz="0" w:space="0" w:color="auto"/>
        <w:left w:val="none" w:sz="0" w:space="0" w:color="auto"/>
        <w:bottom w:val="none" w:sz="0" w:space="0" w:color="auto"/>
        <w:right w:val="none" w:sz="0" w:space="0" w:color="auto"/>
      </w:divBdr>
    </w:div>
    <w:div w:id="339696082">
      <w:bodyDiv w:val="1"/>
      <w:marLeft w:val="0"/>
      <w:marRight w:val="0"/>
      <w:marTop w:val="0"/>
      <w:marBottom w:val="0"/>
      <w:divBdr>
        <w:top w:val="none" w:sz="0" w:space="0" w:color="auto"/>
        <w:left w:val="none" w:sz="0" w:space="0" w:color="auto"/>
        <w:bottom w:val="none" w:sz="0" w:space="0" w:color="auto"/>
        <w:right w:val="none" w:sz="0" w:space="0" w:color="auto"/>
      </w:divBdr>
    </w:div>
    <w:div w:id="349373502">
      <w:bodyDiv w:val="1"/>
      <w:marLeft w:val="0"/>
      <w:marRight w:val="0"/>
      <w:marTop w:val="0"/>
      <w:marBottom w:val="0"/>
      <w:divBdr>
        <w:top w:val="none" w:sz="0" w:space="0" w:color="auto"/>
        <w:left w:val="none" w:sz="0" w:space="0" w:color="auto"/>
        <w:bottom w:val="none" w:sz="0" w:space="0" w:color="auto"/>
        <w:right w:val="none" w:sz="0" w:space="0" w:color="auto"/>
      </w:divBdr>
      <w:divsChild>
        <w:div w:id="1538463906">
          <w:marLeft w:val="0"/>
          <w:marRight w:val="0"/>
          <w:marTop w:val="166"/>
          <w:marBottom w:val="166"/>
          <w:divBdr>
            <w:top w:val="none" w:sz="0" w:space="0" w:color="auto"/>
            <w:left w:val="none" w:sz="0" w:space="0" w:color="auto"/>
            <w:bottom w:val="none" w:sz="0" w:space="0" w:color="auto"/>
            <w:right w:val="none" w:sz="0" w:space="0" w:color="auto"/>
          </w:divBdr>
          <w:divsChild>
            <w:div w:id="207496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837884">
      <w:bodyDiv w:val="1"/>
      <w:marLeft w:val="0"/>
      <w:marRight w:val="0"/>
      <w:marTop w:val="0"/>
      <w:marBottom w:val="0"/>
      <w:divBdr>
        <w:top w:val="none" w:sz="0" w:space="0" w:color="auto"/>
        <w:left w:val="none" w:sz="0" w:space="0" w:color="auto"/>
        <w:bottom w:val="none" w:sz="0" w:space="0" w:color="auto"/>
        <w:right w:val="none" w:sz="0" w:space="0" w:color="auto"/>
      </w:divBdr>
    </w:div>
    <w:div w:id="450712460">
      <w:bodyDiv w:val="1"/>
      <w:marLeft w:val="0"/>
      <w:marRight w:val="0"/>
      <w:marTop w:val="0"/>
      <w:marBottom w:val="0"/>
      <w:divBdr>
        <w:top w:val="none" w:sz="0" w:space="0" w:color="auto"/>
        <w:left w:val="none" w:sz="0" w:space="0" w:color="auto"/>
        <w:bottom w:val="none" w:sz="0" w:space="0" w:color="auto"/>
        <w:right w:val="none" w:sz="0" w:space="0" w:color="auto"/>
      </w:divBdr>
    </w:div>
    <w:div w:id="483543563">
      <w:bodyDiv w:val="1"/>
      <w:marLeft w:val="0"/>
      <w:marRight w:val="0"/>
      <w:marTop w:val="0"/>
      <w:marBottom w:val="0"/>
      <w:divBdr>
        <w:top w:val="none" w:sz="0" w:space="0" w:color="auto"/>
        <w:left w:val="none" w:sz="0" w:space="0" w:color="auto"/>
        <w:bottom w:val="none" w:sz="0" w:space="0" w:color="auto"/>
        <w:right w:val="none" w:sz="0" w:space="0" w:color="auto"/>
      </w:divBdr>
    </w:div>
    <w:div w:id="489558609">
      <w:bodyDiv w:val="1"/>
      <w:marLeft w:val="0"/>
      <w:marRight w:val="0"/>
      <w:marTop w:val="0"/>
      <w:marBottom w:val="0"/>
      <w:divBdr>
        <w:top w:val="none" w:sz="0" w:space="0" w:color="auto"/>
        <w:left w:val="none" w:sz="0" w:space="0" w:color="auto"/>
        <w:bottom w:val="none" w:sz="0" w:space="0" w:color="auto"/>
        <w:right w:val="none" w:sz="0" w:space="0" w:color="auto"/>
      </w:divBdr>
    </w:div>
    <w:div w:id="496503075">
      <w:bodyDiv w:val="1"/>
      <w:marLeft w:val="0"/>
      <w:marRight w:val="0"/>
      <w:marTop w:val="0"/>
      <w:marBottom w:val="0"/>
      <w:divBdr>
        <w:top w:val="none" w:sz="0" w:space="0" w:color="auto"/>
        <w:left w:val="none" w:sz="0" w:space="0" w:color="auto"/>
        <w:bottom w:val="none" w:sz="0" w:space="0" w:color="auto"/>
        <w:right w:val="none" w:sz="0" w:space="0" w:color="auto"/>
      </w:divBdr>
    </w:div>
    <w:div w:id="510334579">
      <w:bodyDiv w:val="1"/>
      <w:marLeft w:val="0"/>
      <w:marRight w:val="0"/>
      <w:marTop w:val="0"/>
      <w:marBottom w:val="0"/>
      <w:divBdr>
        <w:top w:val="none" w:sz="0" w:space="0" w:color="auto"/>
        <w:left w:val="none" w:sz="0" w:space="0" w:color="auto"/>
        <w:bottom w:val="none" w:sz="0" w:space="0" w:color="auto"/>
        <w:right w:val="none" w:sz="0" w:space="0" w:color="auto"/>
      </w:divBdr>
    </w:div>
    <w:div w:id="557668265">
      <w:bodyDiv w:val="1"/>
      <w:marLeft w:val="0"/>
      <w:marRight w:val="0"/>
      <w:marTop w:val="0"/>
      <w:marBottom w:val="0"/>
      <w:divBdr>
        <w:top w:val="none" w:sz="0" w:space="0" w:color="auto"/>
        <w:left w:val="none" w:sz="0" w:space="0" w:color="auto"/>
        <w:bottom w:val="none" w:sz="0" w:space="0" w:color="auto"/>
        <w:right w:val="none" w:sz="0" w:space="0" w:color="auto"/>
      </w:divBdr>
    </w:div>
    <w:div w:id="576020997">
      <w:bodyDiv w:val="1"/>
      <w:marLeft w:val="0"/>
      <w:marRight w:val="0"/>
      <w:marTop w:val="0"/>
      <w:marBottom w:val="0"/>
      <w:divBdr>
        <w:top w:val="none" w:sz="0" w:space="0" w:color="auto"/>
        <w:left w:val="none" w:sz="0" w:space="0" w:color="auto"/>
        <w:bottom w:val="none" w:sz="0" w:space="0" w:color="auto"/>
        <w:right w:val="none" w:sz="0" w:space="0" w:color="auto"/>
      </w:divBdr>
    </w:div>
    <w:div w:id="613247716">
      <w:bodyDiv w:val="1"/>
      <w:marLeft w:val="0"/>
      <w:marRight w:val="0"/>
      <w:marTop w:val="0"/>
      <w:marBottom w:val="0"/>
      <w:divBdr>
        <w:top w:val="none" w:sz="0" w:space="0" w:color="auto"/>
        <w:left w:val="none" w:sz="0" w:space="0" w:color="auto"/>
        <w:bottom w:val="none" w:sz="0" w:space="0" w:color="auto"/>
        <w:right w:val="none" w:sz="0" w:space="0" w:color="auto"/>
      </w:divBdr>
    </w:div>
    <w:div w:id="637539529">
      <w:bodyDiv w:val="1"/>
      <w:marLeft w:val="0"/>
      <w:marRight w:val="0"/>
      <w:marTop w:val="0"/>
      <w:marBottom w:val="0"/>
      <w:divBdr>
        <w:top w:val="none" w:sz="0" w:space="0" w:color="auto"/>
        <w:left w:val="none" w:sz="0" w:space="0" w:color="auto"/>
        <w:bottom w:val="none" w:sz="0" w:space="0" w:color="auto"/>
        <w:right w:val="none" w:sz="0" w:space="0" w:color="auto"/>
      </w:divBdr>
    </w:div>
    <w:div w:id="715130123">
      <w:bodyDiv w:val="1"/>
      <w:marLeft w:val="0"/>
      <w:marRight w:val="0"/>
      <w:marTop w:val="0"/>
      <w:marBottom w:val="0"/>
      <w:divBdr>
        <w:top w:val="none" w:sz="0" w:space="0" w:color="auto"/>
        <w:left w:val="none" w:sz="0" w:space="0" w:color="auto"/>
        <w:bottom w:val="none" w:sz="0" w:space="0" w:color="auto"/>
        <w:right w:val="none" w:sz="0" w:space="0" w:color="auto"/>
      </w:divBdr>
    </w:div>
    <w:div w:id="715351029">
      <w:bodyDiv w:val="1"/>
      <w:marLeft w:val="0"/>
      <w:marRight w:val="0"/>
      <w:marTop w:val="0"/>
      <w:marBottom w:val="0"/>
      <w:divBdr>
        <w:top w:val="none" w:sz="0" w:space="0" w:color="auto"/>
        <w:left w:val="none" w:sz="0" w:space="0" w:color="auto"/>
        <w:bottom w:val="none" w:sz="0" w:space="0" w:color="auto"/>
        <w:right w:val="none" w:sz="0" w:space="0" w:color="auto"/>
      </w:divBdr>
    </w:div>
    <w:div w:id="722215271">
      <w:bodyDiv w:val="1"/>
      <w:marLeft w:val="0"/>
      <w:marRight w:val="0"/>
      <w:marTop w:val="0"/>
      <w:marBottom w:val="0"/>
      <w:divBdr>
        <w:top w:val="none" w:sz="0" w:space="0" w:color="auto"/>
        <w:left w:val="none" w:sz="0" w:space="0" w:color="auto"/>
        <w:bottom w:val="none" w:sz="0" w:space="0" w:color="auto"/>
        <w:right w:val="none" w:sz="0" w:space="0" w:color="auto"/>
      </w:divBdr>
    </w:div>
    <w:div w:id="737872208">
      <w:bodyDiv w:val="1"/>
      <w:marLeft w:val="0"/>
      <w:marRight w:val="0"/>
      <w:marTop w:val="0"/>
      <w:marBottom w:val="0"/>
      <w:divBdr>
        <w:top w:val="none" w:sz="0" w:space="0" w:color="auto"/>
        <w:left w:val="none" w:sz="0" w:space="0" w:color="auto"/>
        <w:bottom w:val="none" w:sz="0" w:space="0" w:color="auto"/>
        <w:right w:val="none" w:sz="0" w:space="0" w:color="auto"/>
      </w:divBdr>
      <w:divsChild>
        <w:div w:id="58678407">
          <w:marLeft w:val="0"/>
          <w:marRight w:val="0"/>
          <w:marTop w:val="0"/>
          <w:marBottom w:val="0"/>
          <w:divBdr>
            <w:top w:val="single" w:sz="6" w:space="16" w:color="414141"/>
            <w:left w:val="single" w:sz="6" w:space="18" w:color="414141"/>
            <w:bottom w:val="single" w:sz="6" w:space="0" w:color="414141"/>
            <w:right w:val="single" w:sz="6" w:space="31" w:color="414141"/>
          </w:divBdr>
        </w:div>
        <w:div w:id="1096176087">
          <w:marLeft w:val="0"/>
          <w:marRight w:val="0"/>
          <w:marTop w:val="0"/>
          <w:marBottom w:val="0"/>
          <w:divBdr>
            <w:top w:val="single" w:sz="6" w:space="16" w:color="414141"/>
            <w:left w:val="single" w:sz="6" w:space="18" w:color="414141"/>
            <w:bottom w:val="single" w:sz="6" w:space="0" w:color="414141"/>
            <w:right w:val="single" w:sz="6" w:space="31" w:color="414141"/>
          </w:divBdr>
        </w:div>
        <w:div w:id="1479690775">
          <w:marLeft w:val="0"/>
          <w:marRight w:val="0"/>
          <w:marTop w:val="0"/>
          <w:marBottom w:val="0"/>
          <w:divBdr>
            <w:top w:val="single" w:sz="6" w:space="16" w:color="414141"/>
            <w:left w:val="single" w:sz="6" w:space="18" w:color="414141"/>
            <w:bottom w:val="single" w:sz="6" w:space="0" w:color="414141"/>
            <w:right w:val="single" w:sz="6" w:space="31" w:color="414141"/>
          </w:divBdr>
        </w:div>
        <w:div w:id="1646276459">
          <w:marLeft w:val="0"/>
          <w:marRight w:val="0"/>
          <w:marTop w:val="0"/>
          <w:marBottom w:val="0"/>
          <w:divBdr>
            <w:top w:val="single" w:sz="6" w:space="16" w:color="414141"/>
            <w:left w:val="single" w:sz="6" w:space="18" w:color="414141"/>
            <w:bottom w:val="single" w:sz="6" w:space="0" w:color="414141"/>
            <w:right w:val="single" w:sz="6" w:space="31" w:color="414141"/>
          </w:divBdr>
        </w:div>
        <w:div w:id="933628987">
          <w:marLeft w:val="0"/>
          <w:marRight w:val="0"/>
          <w:marTop w:val="0"/>
          <w:marBottom w:val="0"/>
          <w:divBdr>
            <w:top w:val="single" w:sz="6" w:space="16" w:color="414141"/>
            <w:left w:val="single" w:sz="6" w:space="18" w:color="414141"/>
            <w:bottom w:val="single" w:sz="6" w:space="0" w:color="414141"/>
            <w:right w:val="single" w:sz="6" w:space="31" w:color="414141"/>
          </w:divBdr>
        </w:div>
        <w:div w:id="974721233">
          <w:marLeft w:val="0"/>
          <w:marRight w:val="0"/>
          <w:marTop w:val="0"/>
          <w:marBottom w:val="0"/>
          <w:divBdr>
            <w:top w:val="single" w:sz="6" w:space="16" w:color="414141"/>
            <w:left w:val="single" w:sz="6" w:space="18" w:color="414141"/>
            <w:bottom w:val="single" w:sz="6" w:space="0" w:color="414141"/>
            <w:right w:val="single" w:sz="6" w:space="31" w:color="414141"/>
          </w:divBdr>
        </w:div>
      </w:divsChild>
    </w:div>
    <w:div w:id="746997798">
      <w:bodyDiv w:val="1"/>
      <w:marLeft w:val="0"/>
      <w:marRight w:val="0"/>
      <w:marTop w:val="0"/>
      <w:marBottom w:val="0"/>
      <w:divBdr>
        <w:top w:val="none" w:sz="0" w:space="0" w:color="auto"/>
        <w:left w:val="none" w:sz="0" w:space="0" w:color="auto"/>
        <w:bottom w:val="none" w:sz="0" w:space="0" w:color="auto"/>
        <w:right w:val="none" w:sz="0" w:space="0" w:color="auto"/>
      </w:divBdr>
    </w:div>
    <w:div w:id="768356207">
      <w:bodyDiv w:val="1"/>
      <w:marLeft w:val="0"/>
      <w:marRight w:val="0"/>
      <w:marTop w:val="0"/>
      <w:marBottom w:val="0"/>
      <w:divBdr>
        <w:top w:val="none" w:sz="0" w:space="0" w:color="auto"/>
        <w:left w:val="none" w:sz="0" w:space="0" w:color="auto"/>
        <w:bottom w:val="none" w:sz="0" w:space="0" w:color="auto"/>
        <w:right w:val="none" w:sz="0" w:space="0" w:color="auto"/>
      </w:divBdr>
    </w:div>
    <w:div w:id="773131383">
      <w:bodyDiv w:val="1"/>
      <w:marLeft w:val="0"/>
      <w:marRight w:val="0"/>
      <w:marTop w:val="0"/>
      <w:marBottom w:val="0"/>
      <w:divBdr>
        <w:top w:val="none" w:sz="0" w:space="0" w:color="auto"/>
        <w:left w:val="none" w:sz="0" w:space="0" w:color="auto"/>
        <w:bottom w:val="none" w:sz="0" w:space="0" w:color="auto"/>
        <w:right w:val="none" w:sz="0" w:space="0" w:color="auto"/>
      </w:divBdr>
    </w:div>
    <w:div w:id="776410820">
      <w:bodyDiv w:val="1"/>
      <w:marLeft w:val="0"/>
      <w:marRight w:val="0"/>
      <w:marTop w:val="0"/>
      <w:marBottom w:val="0"/>
      <w:divBdr>
        <w:top w:val="none" w:sz="0" w:space="0" w:color="auto"/>
        <w:left w:val="none" w:sz="0" w:space="0" w:color="auto"/>
        <w:bottom w:val="none" w:sz="0" w:space="0" w:color="auto"/>
        <w:right w:val="none" w:sz="0" w:space="0" w:color="auto"/>
      </w:divBdr>
    </w:div>
    <w:div w:id="782770877">
      <w:bodyDiv w:val="1"/>
      <w:marLeft w:val="0"/>
      <w:marRight w:val="0"/>
      <w:marTop w:val="0"/>
      <w:marBottom w:val="0"/>
      <w:divBdr>
        <w:top w:val="none" w:sz="0" w:space="0" w:color="auto"/>
        <w:left w:val="none" w:sz="0" w:space="0" w:color="auto"/>
        <w:bottom w:val="none" w:sz="0" w:space="0" w:color="auto"/>
        <w:right w:val="none" w:sz="0" w:space="0" w:color="auto"/>
      </w:divBdr>
    </w:div>
    <w:div w:id="784740169">
      <w:bodyDiv w:val="1"/>
      <w:marLeft w:val="0"/>
      <w:marRight w:val="0"/>
      <w:marTop w:val="0"/>
      <w:marBottom w:val="0"/>
      <w:divBdr>
        <w:top w:val="none" w:sz="0" w:space="0" w:color="auto"/>
        <w:left w:val="none" w:sz="0" w:space="0" w:color="auto"/>
        <w:bottom w:val="none" w:sz="0" w:space="0" w:color="auto"/>
        <w:right w:val="none" w:sz="0" w:space="0" w:color="auto"/>
      </w:divBdr>
    </w:div>
    <w:div w:id="838347065">
      <w:bodyDiv w:val="1"/>
      <w:marLeft w:val="0"/>
      <w:marRight w:val="0"/>
      <w:marTop w:val="0"/>
      <w:marBottom w:val="0"/>
      <w:divBdr>
        <w:top w:val="none" w:sz="0" w:space="0" w:color="auto"/>
        <w:left w:val="none" w:sz="0" w:space="0" w:color="auto"/>
        <w:bottom w:val="none" w:sz="0" w:space="0" w:color="auto"/>
        <w:right w:val="none" w:sz="0" w:space="0" w:color="auto"/>
      </w:divBdr>
    </w:div>
    <w:div w:id="881943678">
      <w:bodyDiv w:val="1"/>
      <w:marLeft w:val="0"/>
      <w:marRight w:val="0"/>
      <w:marTop w:val="0"/>
      <w:marBottom w:val="0"/>
      <w:divBdr>
        <w:top w:val="none" w:sz="0" w:space="0" w:color="auto"/>
        <w:left w:val="none" w:sz="0" w:space="0" w:color="auto"/>
        <w:bottom w:val="none" w:sz="0" w:space="0" w:color="auto"/>
        <w:right w:val="none" w:sz="0" w:space="0" w:color="auto"/>
      </w:divBdr>
    </w:div>
    <w:div w:id="964702847">
      <w:bodyDiv w:val="1"/>
      <w:marLeft w:val="0"/>
      <w:marRight w:val="0"/>
      <w:marTop w:val="0"/>
      <w:marBottom w:val="0"/>
      <w:divBdr>
        <w:top w:val="none" w:sz="0" w:space="0" w:color="auto"/>
        <w:left w:val="none" w:sz="0" w:space="0" w:color="auto"/>
        <w:bottom w:val="none" w:sz="0" w:space="0" w:color="auto"/>
        <w:right w:val="none" w:sz="0" w:space="0" w:color="auto"/>
      </w:divBdr>
    </w:div>
    <w:div w:id="967131110">
      <w:bodyDiv w:val="1"/>
      <w:marLeft w:val="0"/>
      <w:marRight w:val="0"/>
      <w:marTop w:val="0"/>
      <w:marBottom w:val="0"/>
      <w:divBdr>
        <w:top w:val="none" w:sz="0" w:space="0" w:color="auto"/>
        <w:left w:val="none" w:sz="0" w:space="0" w:color="auto"/>
        <w:bottom w:val="none" w:sz="0" w:space="0" w:color="auto"/>
        <w:right w:val="none" w:sz="0" w:space="0" w:color="auto"/>
      </w:divBdr>
    </w:div>
    <w:div w:id="974530545">
      <w:bodyDiv w:val="1"/>
      <w:marLeft w:val="0"/>
      <w:marRight w:val="0"/>
      <w:marTop w:val="0"/>
      <w:marBottom w:val="0"/>
      <w:divBdr>
        <w:top w:val="none" w:sz="0" w:space="0" w:color="auto"/>
        <w:left w:val="none" w:sz="0" w:space="0" w:color="auto"/>
        <w:bottom w:val="none" w:sz="0" w:space="0" w:color="auto"/>
        <w:right w:val="none" w:sz="0" w:space="0" w:color="auto"/>
      </w:divBdr>
    </w:div>
    <w:div w:id="981811153">
      <w:bodyDiv w:val="1"/>
      <w:marLeft w:val="0"/>
      <w:marRight w:val="0"/>
      <w:marTop w:val="0"/>
      <w:marBottom w:val="0"/>
      <w:divBdr>
        <w:top w:val="none" w:sz="0" w:space="0" w:color="auto"/>
        <w:left w:val="none" w:sz="0" w:space="0" w:color="auto"/>
        <w:bottom w:val="none" w:sz="0" w:space="0" w:color="auto"/>
        <w:right w:val="none" w:sz="0" w:space="0" w:color="auto"/>
      </w:divBdr>
      <w:divsChild>
        <w:div w:id="517744775">
          <w:marLeft w:val="0"/>
          <w:marRight w:val="0"/>
          <w:marTop w:val="0"/>
          <w:marBottom w:val="0"/>
          <w:divBdr>
            <w:top w:val="none" w:sz="0" w:space="0" w:color="auto"/>
            <w:left w:val="none" w:sz="0" w:space="0" w:color="auto"/>
            <w:bottom w:val="none" w:sz="0" w:space="0" w:color="auto"/>
            <w:right w:val="none" w:sz="0" w:space="0" w:color="auto"/>
          </w:divBdr>
        </w:div>
        <w:div w:id="1181119766">
          <w:marLeft w:val="0"/>
          <w:marRight w:val="0"/>
          <w:marTop w:val="0"/>
          <w:marBottom w:val="0"/>
          <w:divBdr>
            <w:top w:val="none" w:sz="0" w:space="0" w:color="auto"/>
            <w:left w:val="none" w:sz="0" w:space="0" w:color="auto"/>
            <w:bottom w:val="none" w:sz="0" w:space="0" w:color="auto"/>
            <w:right w:val="none" w:sz="0" w:space="0" w:color="auto"/>
          </w:divBdr>
        </w:div>
        <w:div w:id="1778718173">
          <w:marLeft w:val="0"/>
          <w:marRight w:val="0"/>
          <w:marTop w:val="0"/>
          <w:marBottom w:val="0"/>
          <w:divBdr>
            <w:top w:val="none" w:sz="0" w:space="0" w:color="auto"/>
            <w:left w:val="none" w:sz="0" w:space="0" w:color="auto"/>
            <w:bottom w:val="none" w:sz="0" w:space="0" w:color="auto"/>
            <w:right w:val="none" w:sz="0" w:space="0" w:color="auto"/>
          </w:divBdr>
        </w:div>
        <w:div w:id="1238787549">
          <w:marLeft w:val="0"/>
          <w:marRight w:val="0"/>
          <w:marTop w:val="0"/>
          <w:marBottom w:val="0"/>
          <w:divBdr>
            <w:top w:val="none" w:sz="0" w:space="0" w:color="auto"/>
            <w:left w:val="none" w:sz="0" w:space="0" w:color="auto"/>
            <w:bottom w:val="none" w:sz="0" w:space="0" w:color="auto"/>
            <w:right w:val="none" w:sz="0" w:space="0" w:color="auto"/>
          </w:divBdr>
        </w:div>
        <w:div w:id="2105369904">
          <w:marLeft w:val="0"/>
          <w:marRight w:val="0"/>
          <w:marTop w:val="0"/>
          <w:marBottom w:val="0"/>
          <w:divBdr>
            <w:top w:val="none" w:sz="0" w:space="0" w:color="auto"/>
            <w:left w:val="none" w:sz="0" w:space="0" w:color="auto"/>
            <w:bottom w:val="none" w:sz="0" w:space="0" w:color="auto"/>
            <w:right w:val="none" w:sz="0" w:space="0" w:color="auto"/>
          </w:divBdr>
        </w:div>
        <w:div w:id="431098376">
          <w:marLeft w:val="0"/>
          <w:marRight w:val="0"/>
          <w:marTop w:val="0"/>
          <w:marBottom w:val="0"/>
          <w:divBdr>
            <w:top w:val="none" w:sz="0" w:space="0" w:color="auto"/>
            <w:left w:val="none" w:sz="0" w:space="0" w:color="auto"/>
            <w:bottom w:val="none" w:sz="0" w:space="0" w:color="auto"/>
            <w:right w:val="none" w:sz="0" w:space="0" w:color="auto"/>
          </w:divBdr>
        </w:div>
        <w:div w:id="1338925843">
          <w:marLeft w:val="0"/>
          <w:marRight w:val="0"/>
          <w:marTop w:val="0"/>
          <w:marBottom w:val="0"/>
          <w:divBdr>
            <w:top w:val="none" w:sz="0" w:space="0" w:color="auto"/>
            <w:left w:val="none" w:sz="0" w:space="0" w:color="auto"/>
            <w:bottom w:val="none" w:sz="0" w:space="0" w:color="auto"/>
            <w:right w:val="none" w:sz="0" w:space="0" w:color="auto"/>
          </w:divBdr>
        </w:div>
        <w:div w:id="28074831">
          <w:marLeft w:val="0"/>
          <w:marRight w:val="0"/>
          <w:marTop w:val="0"/>
          <w:marBottom w:val="0"/>
          <w:divBdr>
            <w:top w:val="none" w:sz="0" w:space="0" w:color="auto"/>
            <w:left w:val="none" w:sz="0" w:space="0" w:color="auto"/>
            <w:bottom w:val="none" w:sz="0" w:space="0" w:color="auto"/>
            <w:right w:val="none" w:sz="0" w:space="0" w:color="auto"/>
          </w:divBdr>
        </w:div>
        <w:div w:id="1802185993">
          <w:marLeft w:val="0"/>
          <w:marRight w:val="0"/>
          <w:marTop w:val="0"/>
          <w:marBottom w:val="0"/>
          <w:divBdr>
            <w:top w:val="none" w:sz="0" w:space="0" w:color="auto"/>
            <w:left w:val="none" w:sz="0" w:space="0" w:color="auto"/>
            <w:bottom w:val="none" w:sz="0" w:space="0" w:color="auto"/>
            <w:right w:val="none" w:sz="0" w:space="0" w:color="auto"/>
          </w:divBdr>
        </w:div>
        <w:div w:id="1427993482">
          <w:marLeft w:val="0"/>
          <w:marRight w:val="0"/>
          <w:marTop w:val="0"/>
          <w:marBottom w:val="0"/>
          <w:divBdr>
            <w:top w:val="none" w:sz="0" w:space="0" w:color="auto"/>
            <w:left w:val="none" w:sz="0" w:space="0" w:color="auto"/>
            <w:bottom w:val="none" w:sz="0" w:space="0" w:color="auto"/>
            <w:right w:val="none" w:sz="0" w:space="0" w:color="auto"/>
          </w:divBdr>
        </w:div>
        <w:div w:id="824665430">
          <w:marLeft w:val="0"/>
          <w:marRight w:val="0"/>
          <w:marTop w:val="0"/>
          <w:marBottom w:val="0"/>
          <w:divBdr>
            <w:top w:val="none" w:sz="0" w:space="0" w:color="auto"/>
            <w:left w:val="none" w:sz="0" w:space="0" w:color="auto"/>
            <w:bottom w:val="none" w:sz="0" w:space="0" w:color="auto"/>
            <w:right w:val="none" w:sz="0" w:space="0" w:color="auto"/>
          </w:divBdr>
        </w:div>
      </w:divsChild>
    </w:div>
    <w:div w:id="988558805">
      <w:bodyDiv w:val="1"/>
      <w:marLeft w:val="0"/>
      <w:marRight w:val="0"/>
      <w:marTop w:val="0"/>
      <w:marBottom w:val="0"/>
      <w:divBdr>
        <w:top w:val="none" w:sz="0" w:space="0" w:color="auto"/>
        <w:left w:val="none" w:sz="0" w:space="0" w:color="auto"/>
        <w:bottom w:val="none" w:sz="0" w:space="0" w:color="auto"/>
        <w:right w:val="none" w:sz="0" w:space="0" w:color="auto"/>
      </w:divBdr>
    </w:div>
    <w:div w:id="1002464863">
      <w:bodyDiv w:val="1"/>
      <w:marLeft w:val="0"/>
      <w:marRight w:val="0"/>
      <w:marTop w:val="0"/>
      <w:marBottom w:val="0"/>
      <w:divBdr>
        <w:top w:val="none" w:sz="0" w:space="0" w:color="auto"/>
        <w:left w:val="none" w:sz="0" w:space="0" w:color="auto"/>
        <w:bottom w:val="none" w:sz="0" w:space="0" w:color="auto"/>
        <w:right w:val="none" w:sz="0" w:space="0" w:color="auto"/>
      </w:divBdr>
    </w:div>
    <w:div w:id="1002469583">
      <w:bodyDiv w:val="1"/>
      <w:marLeft w:val="0"/>
      <w:marRight w:val="0"/>
      <w:marTop w:val="0"/>
      <w:marBottom w:val="0"/>
      <w:divBdr>
        <w:top w:val="none" w:sz="0" w:space="0" w:color="auto"/>
        <w:left w:val="none" w:sz="0" w:space="0" w:color="auto"/>
        <w:bottom w:val="none" w:sz="0" w:space="0" w:color="auto"/>
        <w:right w:val="none" w:sz="0" w:space="0" w:color="auto"/>
      </w:divBdr>
    </w:div>
    <w:div w:id="1003508973">
      <w:bodyDiv w:val="1"/>
      <w:marLeft w:val="0"/>
      <w:marRight w:val="0"/>
      <w:marTop w:val="0"/>
      <w:marBottom w:val="0"/>
      <w:divBdr>
        <w:top w:val="none" w:sz="0" w:space="0" w:color="auto"/>
        <w:left w:val="none" w:sz="0" w:space="0" w:color="auto"/>
        <w:bottom w:val="none" w:sz="0" w:space="0" w:color="auto"/>
        <w:right w:val="none" w:sz="0" w:space="0" w:color="auto"/>
      </w:divBdr>
    </w:div>
    <w:div w:id="1097944700">
      <w:bodyDiv w:val="1"/>
      <w:marLeft w:val="0"/>
      <w:marRight w:val="0"/>
      <w:marTop w:val="0"/>
      <w:marBottom w:val="0"/>
      <w:divBdr>
        <w:top w:val="none" w:sz="0" w:space="0" w:color="auto"/>
        <w:left w:val="none" w:sz="0" w:space="0" w:color="auto"/>
        <w:bottom w:val="none" w:sz="0" w:space="0" w:color="auto"/>
        <w:right w:val="none" w:sz="0" w:space="0" w:color="auto"/>
      </w:divBdr>
    </w:div>
    <w:div w:id="1113130955">
      <w:bodyDiv w:val="1"/>
      <w:marLeft w:val="0"/>
      <w:marRight w:val="0"/>
      <w:marTop w:val="0"/>
      <w:marBottom w:val="0"/>
      <w:divBdr>
        <w:top w:val="none" w:sz="0" w:space="0" w:color="auto"/>
        <w:left w:val="none" w:sz="0" w:space="0" w:color="auto"/>
        <w:bottom w:val="none" w:sz="0" w:space="0" w:color="auto"/>
        <w:right w:val="none" w:sz="0" w:space="0" w:color="auto"/>
      </w:divBdr>
    </w:div>
    <w:div w:id="1133520050">
      <w:bodyDiv w:val="1"/>
      <w:marLeft w:val="0"/>
      <w:marRight w:val="0"/>
      <w:marTop w:val="0"/>
      <w:marBottom w:val="0"/>
      <w:divBdr>
        <w:top w:val="none" w:sz="0" w:space="0" w:color="auto"/>
        <w:left w:val="none" w:sz="0" w:space="0" w:color="auto"/>
        <w:bottom w:val="none" w:sz="0" w:space="0" w:color="auto"/>
        <w:right w:val="none" w:sz="0" w:space="0" w:color="auto"/>
      </w:divBdr>
      <w:divsChild>
        <w:div w:id="1758016350">
          <w:marLeft w:val="0"/>
          <w:marRight w:val="0"/>
          <w:marTop w:val="225"/>
          <w:marBottom w:val="0"/>
          <w:divBdr>
            <w:top w:val="none" w:sz="0" w:space="0" w:color="auto"/>
            <w:left w:val="none" w:sz="0" w:space="0" w:color="auto"/>
            <w:bottom w:val="none" w:sz="0" w:space="0" w:color="auto"/>
            <w:right w:val="none" w:sz="0" w:space="0" w:color="auto"/>
          </w:divBdr>
          <w:divsChild>
            <w:div w:id="46840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987876">
      <w:bodyDiv w:val="1"/>
      <w:marLeft w:val="0"/>
      <w:marRight w:val="0"/>
      <w:marTop w:val="0"/>
      <w:marBottom w:val="0"/>
      <w:divBdr>
        <w:top w:val="none" w:sz="0" w:space="0" w:color="auto"/>
        <w:left w:val="none" w:sz="0" w:space="0" w:color="auto"/>
        <w:bottom w:val="none" w:sz="0" w:space="0" w:color="auto"/>
        <w:right w:val="none" w:sz="0" w:space="0" w:color="auto"/>
      </w:divBdr>
    </w:div>
    <w:div w:id="1145970489">
      <w:bodyDiv w:val="1"/>
      <w:marLeft w:val="0"/>
      <w:marRight w:val="0"/>
      <w:marTop w:val="0"/>
      <w:marBottom w:val="0"/>
      <w:divBdr>
        <w:top w:val="none" w:sz="0" w:space="0" w:color="auto"/>
        <w:left w:val="none" w:sz="0" w:space="0" w:color="auto"/>
        <w:bottom w:val="none" w:sz="0" w:space="0" w:color="auto"/>
        <w:right w:val="none" w:sz="0" w:space="0" w:color="auto"/>
      </w:divBdr>
    </w:div>
    <w:div w:id="1154953245">
      <w:bodyDiv w:val="1"/>
      <w:marLeft w:val="0"/>
      <w:marRight w:val="0"/>
      <w:marTop w:val="0"/>
      <w:marBottom w:val="0"/>
      <w:divBdr>
        <w:top w:val="none" w:sz="0" w:space="0" w:color="auto"/>
        <w:left w:val="none" w:sz="0" w:space="0" w:color="auto"/>
        <w:bottom w:val="none" w:sz="0" w:space="0" w:color="auto"/>
        <w:right w:val="none" w:sz="0" w:space="0" w:color="auto"/>
      </w:divBdr>
    </w:div>
    <w:div w:id="1170801641">
      <w:bodyDiv w:val="1"/>
      <w:marLeft w:val="0"/>
      <w:marRight w:val="0"/>
      <w:marTop w:val="0"/>
      <w:marBottom w:val="0"/>
      <w:divBdr>
        <w:top w:val="none" w:sz="0" w:space="0" w:color="auto"/>
        <w:left w:val="none" w:sz="0" w:space="0" w:color="auto"/>
        <w:bottom w:val="none" w:sz="0" w:space="0" w:color="auto"/>
        <w:right w:val="none" w:sz="0" w:space="0" w:color="auto"/>
      </w:divBdr>
    </w:div>
    <w:div w:id="1223295495">
      <w:bodyDiv w:val="1"/>
      <w:marLeft w:val="0"/>
      <w:marRight w:val="0"/>
      <w:marTop w:val="0"/>
      <w:marBottom w:val="0"/>
      <w:divBdr>
        <w:top w:val="none" w:sz="0" w:space="0" w:color="auto"/>
        <w:left w:val="none" w:sz="0" w:space="0" w:color="auto"/>
        <w:bottom w:val="none" w:sz="0" w:space="0" w:color="auto"/>
        <w:right w:val="none" w:sz="0" w:space="0" w:color="auto"/>
      </w:divBdr>
    </w:div>
    <w:div w:id="1231841075">
      <w:bodyDiv w:val="1"/>
      <w:marLeft w:val="0"/>
      <w:marRight w:val="0"/>
      <w:marTop w:val="0"/>
      <w:marBottom w:val="0"/>
      <w:divBdr>
        <w:top w:val="none" w:sz="0" w:space="0" w:color="auto"/>
        <w:left w:val="none" w:sz="0" w:space="0" w:color="auto"/>
        <w:bottom w:val="none" w:sz="0" w:space="0" w:color="auto"/>
        <w:right w:val="none" w:sz="0" w:space="0" w:color="auto"/>
      </w:divBdr>
      <w:divsChild>
        <w:div w:id="1737895821">
          <w:marLeft w:val="750"/>
          <w:marRight w:val="0"/>
          <w:marTop w:val="300"/>
          <w:marBottom w:val="300"/>
          <w:divBdr>
            <w:top w:val="none" w:sz="0" w:space="0" w:color="auto"/>
            <w:left w:val="none" w:sz="0" w:space="0" w:color="auto"/>
            <w:bottom w:val="none" w:sz="0" w:space="0" w:color="auto"/>
            <w:right w:val="none" w:sz="0" w:space="0" w:color="auto"/>
          </w:divBdr>
          <w:divsChild>
            <w:div w:id="613371412">
              <w:marLeft w:val="0"/>
              <w:marRight w:val="0"/>
              <w:marTop w:val="0"/>
              <w:marBottom w:val="165"/>
              <w:divBdr>
                <w:top w:val="none" w:sz="0" w:space="0" w:color="auto"/>
                <w:left w:val="none" w:sz="0" w:space="0" w:color="auto"/>
                <w:bottom w:val="none" w:sz="0" w:space="0" w:color="auto"/>
                <w:right w:val="none" w:sz="0" w:space="0" w:color="auto"/>
              </w:divBdr>
            </w:div>
          </w:divsChild>
        </w:div>
      </w:divsChild>
    </w:div>
    <w:div w:id="1235974414">
      <w:bodyDiv w:val="1"/>
      <w:marLeft w:val="0"/>
      <w:marRight w:val="0"/>
      <w:marTop w:val="0"/>
      <w:marBottom w:val="0"/>
      <w:divBdr>
        <w:top w:val="none" w:sz="0" w:space="0" w:color="auto"/>
        <w:left w:val="none" w:sz="0" w:space="0" w:color="auto"/>
        <w:bottom w:val="none" w:sz="0" w:space="0" w:color="auto"/>
        <w:right w:val="none" w:sz="0" w:space="0" w:color="auto"/>
      </w:divBdr>
    </w:div>
    <w:div w:id="1248419331">
      <w:bodyDiv w:val="1"/>
      <w:marLeft w:val="0"/>
      <w:marRight w:val="0"/>
      <w:marTop w:val="0"/>
      <w:marBottom w:val="0"/>
      <w:divBdr>
        <w:top w:val="none" w:sz="0" w:space="0" w:color="auto"/>
        <w:left w:val="none" w:sz="0" w:space="0" w:color="auto"/>
        <w:bottom w:val="none" w:sz="0" w:space="0" w:color="auto"/>
        <w:right w:val="none" w:sz="0" w:space="0" w:color="auto"/>
      </w:divBdr>
    </w:div>
    <w:div w:id="1269312320">
      <w:bodyDiv w:val="1"/>
      <w:marLeft w:val="0"/>
      <w:marRight w:val="0"/>
      <w:marTop w:val="0"/>
      <w:marBottom w:val="0"/>
      <w:divBdr>
        <w:top w:val="none" w:sz="0" w:space="0" w:color="auto"/>
        <w:left w:val="none" w:sz="0" w:space="0" w:color="auto"/>
        <w:bottom w:val="none" w:sz="0" w:space="0" w:color="auto"/>
        <w:right w:val="none" w:sz="0" w:space="0" w:color="auto"/>
      </w:divBdr>
    </w:div>
    <w:div w:id="1308390804">
      <w:bodyDiv w:val="1"/>
      <w:marLeft w:val="0"/>
      <w:marRight w:val="0"/>
      <w:marTop w:val="0"/>
      <w:marBottom w:val="0"/>
      <w:divBdr>
        <w:top w:val="none" w:sz="0" w:space="0" w:color="auto"/>
        <w:left w:val="none" w:sz="0" w:space="0" w:color="auto"/>
        <w:bottom w:val="none" w:sz="0" w:space="0" w:color="auto"/>
        <w:right w:val="none" w:sz="0" w:space="0" w:color="auto"/>
      </w:divBdr>
    </w:div>
    <w:div w:id="1320965926">
      <w:bodyDiv w:val="1"/>
      <w:marLeft w:val="0"/>
      <w:marRight w:val="0"/>
      <w:marTop w:val="0"/>
      <w:marBottom w:val="0"/>
      <w:divBdr>
        <w:top w:val="none" w:sz="0" w:space="0" w:color="auto"/>
        <w:left w:val="none" w:sz="0" w:space="0" w:color="auto"/>
        <w:bottom w:val="none" w:sz="0" w:space="0" w:color="auto"/>
        <w:right w:val="none" w:sz="0" w:space="0" w:color="auto"/>
      </w:divBdr>
      <w:divsChild>
        <w:div w:id="1069040517">
          <w:marLeft w:val="0"/>
          <w:marRight w:val="0"/>
          <w:marTop w:val="166"/>
          <w:marBottom w:val="166"/>
          <w:divBdr>
            <w:top w:val="none" w:sz="0" w:space="0" w:color="auto"/>
            <w:left w:val="none" w:sz="0" w:space="0" w:color="auto"/>
            <w:bottom w:val="none" w:sz="0" w:space="0" w:color="auto"/>
            <w:right w:val="none" w:sz="0" w:space="0" w:color="auto"/>
          </w:divBdr>
          <w:divsChild>
            <w:div w:id="72780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430995">
      <w:bodyDiv w:val="1"/>
      <w:marLeft w:val="0"/>
      <w:marRight w:val="0"/>
      <w:marTop w:val="0"/>
      <w:marBottom w:val="0"/>
      <w:divBdr>
        <w:top w:val="none" w:sz="0" w:space="0" w:color="auto"/>
        <w:left w:val="none" w:sz="0" w:space="0" w:color="auto"/>
        <w:bottom w:val="none" w:sz="0" w:space="0" w:color="auto"/>
        <w:right w:val="none" w:sz="0" w:space="0" w:color="auto"/>
      </w:divBdr>
      <w:divsChild>
        <w:div w:id="562445638">
          <w:marLeft w:val="0"/>
          <w:marRight w:val="0"/>
          <w:marTop w:val="225"/>
          <w:marBottom w:val="0"/>
          <w:divBdr>
            <w:top w:val="none" w:sz="0" w:space="0" w:color="auto"/>
            <w:left w:val="none" w:sz="0" w:space="0" w:color="auto"/>
            <w:bottom w:val="none" w:sz="0" w:space="0" w:color="auto"/>
            <w:right w:val="none" w:sz="0" w:space="0" w:color="auto"/>
          </w:divBdr>
          <w:divsChild>
            <w:div w:id="83919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692514">
      <w:bodyDiv w:val="1"/>
      <w:marLeft w:val="0"/>
      <w:marRight w:val="0"/>
      <w:marTop w:val="0"/>
      <w:marBottom w:val="0"/>
      <w:divBdr>
        <w:top w:val="none" w:sz="0" w:space="0" w:color="auto"/>
        <w:left w:val="none" w:sz="0" w:space="0" w:color="auto"/>
        <w:bottom w:val="none" w:sz="0" w:space="0" w:color="auto"/>
        <w:right w:val="none" w:sz="0" w:space="0" w:color="auto"/>
      </w:divBdr>
      <w:divsChild>
        <w:div w:id="1082525595">
          <w:marLeft w:val="0"/>
          <w:marRight w:val="0"/>
          <w:marTop w:val="0"/>
          <w:marBottom w:val="0"/>
          <w:divBdr>
            <w:top w:val="none" w:sz="0" w:space="0" w:color="auto"/>
            <w:left w:val="none" w:sz="0" w:space="0" w:color="auto"/>
            <w:bottom w:val="none" w:sz="0" w:space="0" w:color="auto"/>
            <w:right w:val="none" w:sz="0" w:space="0" w:color="auto"/>
          </w:divBdr>
        </w:div>
      </w:divsChild>
    </w:div>
    <w:div w:id="1344085196">
      <w:bodyDiv w:val="1"/>
      <w:marLeft w:val="0"/>
      <w:marRight w:val="0"/>
      <w:marTop w:val="0"/>
      <w:marBottom w:val="0"/>
      <w:divBdr>
        <w:top w:val="none" w:sz="0" w:space="0" w:color="auto"/>
        <w:left w:val="none" w:sz="0" w:space="0" w:color="auto"/>
        <w:bottom w:val="none" w:sz="0" w:space="0" w:color="auto"/>
        <w:right w:val="none" w:sz="0" w:space="0" w:color="auto"/>
      </w:divBdr>
    </w:div>
    <w:div w:id="1347058593">
      <w:bodyDiv w:val="1"/>
      <w:marLeft w:val="0"/>
      <w:marRight w:val="0"/>
      <w:marTop w:val="0"/>
      <w:marBottom w:val="0"/>
      <w:divBdr>
        <w:top w:val="none" w:sz="0" w:space="0" w:color="auto"/>
        <w:left w:val="none" w:sz="0" w:space="0" w:color="auto"/>
        <w:bottom w:val="none" w:sz="0" w:space="0" w:color="auto"/>
        <w:right w:val="none" w:sz="0" w:space="0" w:color="auto"/>
      </w:divBdr>
      <w:divsChild>
        <w:div w:id="2062633240">
          <w:marLeft w:val="0"/>
          <w:marRight w:val="750"/>
          <w:marTop w:val="0"/>
          <w:marBottom w:val="0"/>
          <w:divBdr>
            <w:top w:val="none" w:sz="0" w:space="0" w:color="auto"/>
            <w:left w:val="none" w:sz="0" w:space="0" w:color="auto"/>
            <w:bottom w:val="none" w:sz="0" w:space="0" w:color="auto"/>
            <w:right w:val="none" w:sz="0" w:space="0" w:color="auto"/>
          </w:divBdr>
          <w:divsChild>
            <w:div w:id="1150750717">
              <w:marLeft w:val="0"/>
              <w:marRight w:val="0"/>
              <w:marTop w:val="150"/>
              <w:marBottom w:val="0"/>
              <w:divBdr>
                <w:top w:val="none" w:sz="0" w:space="0" w:color="auto"/>
                <w:left w:val="none" w:sz="0" w:space="0" w:color="auto"/>
                <w:bottom w:val="none" w:sz="0" w:space="0" w:color="auto"/>
                <w:right w:val="none" w:sz="0" w:space="0" w:color="auto"/>
              </w:divBdr>
              <w:divsChild>
                <w:div w:id="475487871">
                  <w:marLeft w:val="0"/>
                  <w:marRight w:val="0"/>
                  <w:marTop w:val="750"/>
                  <w:marBottom w:val="0"/>
                  <w:divBdr>
                    <w:top w:val="none" w:sz="0" w:space="0" w:color="auto"/>
                    <w:left w:val="none" w:sz="0" w:space="0" w:color="auto"/>
                    <w:bottom w:val="none" w:sz="0" w:space="0" w:color="auto"/>
                    <w:right w:val="none" w:sz="0" w:space="0" w:color="auto"/>
                  </w:divBdr>
                  <w:divsChild>
                    <w:div w:id="429080755">
                      <w:marLeft w:val="0"/>
                      <w:marRight w:val="225"/>
                      <w:marTop w:val="0"/>
                      <w:marBottom w:val="150"/>
                      <w:divBdr>
                        <w:top w:val="none" w:sz="0" w:space="0" w:color="auto"/>
                        <w:left w:val="none" w:sz="0" w:space="0" w:color="auto"/>
                        <w:bottom w:val="none" w:sz="0" w:space="0" w:color="auto"/>
                        <w:right w:val="none" w:sz="0" w:space="0" w:color="auto"/>
                      </w:divBdr>
                    </w:div>
                    <w:div w:id="1029335986">
                      <w:marLeft w:val="0"/>
                      <w:marRight w:val="225"/>
                      <w:marTop w:val="0"/>
                      <w:marBottom w:val="150"/>
                      <w:divBdr>
                        <w:top w:val="none" w:sz="0" w:space="0" w:color="auto"/>
                        <w:left w:val="none" w:sz="0" w:space="0" w:color="auto"/>
                        <w:bottom w:val="none" w:sz="0" w:space="0" w:color="auto"/>
                        <w:right w:val="none" w:sz="0" w:space="0" w:color="auto"/>
                      </w:divBdr>
                    </w:div>
                    <w:div w:id="1157114707">
                      <w:marLeft w:val="0"/>
                      <w:marRight w:val="225"/>
                      <w:marTop w:val="0"/>
                      <w:marBottom w:val="150"/>
                      <w:divBdr>
                        <w:top w:val="none" w:sz="0" w:space="0" w:color="auto"/>
                        <w:left w:val="none" w:sz="0" w:space="0" w:color="auto"/>
                        <w:bottom w:val="none" w:sz="0" w:space="0" w:color="auto"/>
                        <w:right w:val="none" w:sz="0" w:space="0" w:color="auto"/>
                      </w:divBdr>
                    </w:div>
                    <w:div w:id="722094730">
                      <w:marLeft w:val="0"/>
                      <w:marRight w:val="225"/>
                      <w:marTop w:val="0"/>
                      <w:marBottom w:val="150"/>
                      <w:divBdr>
                        <w:top w:val="none" w:sz="0" w:space="0" w:color="auto"/>
                        <w:left w:val="none" w:sz="0" w:space="0" w:color="auto"/>
                        <w:bottom w:val="none" w:sz="0" w:space="0" w:color="auto"/>
                        <w:right w:val="none" w:sz="0" w:space="0" w:color="auto"/>
                      </w:divBdr>
                    </w:div>
                    <w:div w:id="1109813052">
                      <w:marLeft w:val="0"/>
                      <w:marRight w:val="0"/>
                      <w:marTop w:val="0"/>
                      <w:marBottom w:val="0"/>
                      <w:divBdr>
                        <w:top w:val="none" w:sz="0" w:space="0" w:color="auto"/>
                        <w:left w:val="none" w:sz="0" w:space="0" w:color="auto"/>
                        <w:bottom w:val="none" w:sz="0" w:space="0" w:color="auto"/>
                        <w:right w:val="none" w:sz="0" w:space="0" w:color="auto"/>
                      </w:divBdr>
                      <w:divsChild>
                        <w:div w:id="388498657">
                          <w:marLeft w:val="0"/>
                          <w:marRight w:val="0"/>
                          <w:marTop w:val="0"/>
                          <w:marBottom w:val="0"/>
                          <w:divBdr>
                            <w:top w:val="none" w:sz="0" w:space="0" w:color="auto"/>
                            <w:left w:val="none" w:sz="0" w:space="0" w:color="auto"/>
                            <w:bottom w:val="none" w:sz="0" w:space="0" w:color="auto"/>
                            <w:right w:val="none" w:sz="0" w:space="0" w:color="auto"/>
                          </w:divBdr>
                          <w:divsChild>
                            <w:div w:id="799491992">
                              <w:marLeft w:val="1725"/>
                              <w:marRight w:val="150"/>
                              <w:marTop w:val="0"/>
                              <w:marBottom w:val="0"/>
                              <w:divBdr>
                                <w:top w:val="single" w:sz="2" w:space="0" w:color="000000"/>
                                <w:left w:val="single" w:sz="2" w:space="0" w:color="000000"/>
                                <w:bottom w:val="single" w:sz="2" w:space="0" w:color="000000"/>
                                <w:right w:val="single" w:sz="2" w:space="0" w:color="000000"/>
                              </w:divBdr>
                            </w:div>
                            <w:div w:id="502089369">
                              <w:marLeft w:val="1755"/>
                              <w:marRight w:val="150"/>
                              <w:marTop w:val="0"/>
                              <w:marBottom w:val="0"/>
                              <w:divBdr>
                                <w:top w:val="single" w:sz="2" w:space="0" w:color="000000"/>
                                <w:left w:val="single" w:sz="2" w:space="0" w:color="000000"/>
                                <w:bottom w:val="single" w:sz="2" w:space="0" w:color="000000"/>
                                <w:right w:val="single" w:sz="2" w:space="0" w:color="000000"/>
                              </w:divBdr>
                            </w:div>
                            <w:div w:id="2040160565">
                              <w:marLeft w:val="1245"/>
                              <w:marRight w:val="150"/>
                              <w:marTop w:val="0"/>
                              <w:marBottom w:val="0"/>
                              <w:divBdr>
                                <w:top w:val="single" w:sz="2" w:space="0" w:color="000000"/>
                                <w:left w:val="single" w:sz="2" w:space="0" w:color="000000"/>
                                <w:bottom w:val="single" w:sz="2" w:space="0" w:color="000000"/>
                                <w:right w:val="single" w:sz="2" w:space="0" w:color="000000"/>
                              </w:divBdr>
                            </w:div>
                            <w:div w:id="1215315409">
                              <w:marLeft w:val="1515"/>
                              <w:marRight w:val="15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066687121">
                  <w:marLeft w:val="0"/>
                  <w:marRight w:val="0"/>
                  <w:marTop w:val="0"/>
                  <w:marBottom w:val="0"/>
                  <w:divBdr>
                    <w:top w:val="none" w:sz="0" w:space="0" w:color="auto"/>
                    <w:left w:val="none" w:sz="0" w:space="0" w:color="auto"/>
                    <w:bottom w:val="none" w:sz="0" w:space="0" w:color="auto"/>
                    <w:right w:val="none" w:sz="0" w:space="0" w:color="auto"/>
                  </w:divBdr>
                </w:div>
                <w:div w:id="102648761">
                  <w:marLeft w:val="0"/>
                  <w:marRight w:val="0"/>
                  <w:marTop w:val="450"/>
                  <w:marBottom w:val="0"/>
                  <w:divBdr>
                    <w:top w:val="none" w:sz="0" w:space="0" w:color="auto"/>
                    <w:left w:val="none" w:sz="0" w:space="0" w:color="auto"/>
                    <w:bottom w:val="none" w:sz="0" w:space="0" w:color="auto"/>
                    <w:right w:val="none" w:sz="0" w:space="0" w:color="auto"/>
                  </w:divBdr>
                </w:div>
                <w:div w:id="716780500">
                  <w:marLeft w:val="0"/>
                  <w:marRight w:val="300"/>
                  <w:marTop w:val="300"/>
                  <w:marBottom w:val="0"/>
                  <w:divBdr>
                    <w:top w:val="none" w:sz="0" w:space="0" w:color="auto"/>
                    <w:left w:val="none" w:sz="0" w:space="0" w:color="auto"/>
                    <w:bottom w:val="none" w:sz="0" w:space="0" w:color="auto"/>
                    <w:right w:val="none" w:sz="0" w:space="0" w:color="auto"/>
                  </w:divBdr>
                  <w:divsChild>
                    <w:div w:id="196431258">
                      <w:marLeft w:val="0"/>
                      <w:marRight w:val="0"/>
                      <w:marTop w:val="0"/>
                      <w:marBottom w:val="0"/>
                      <w:divBdr>
                        <w:top w:val="none" w:sz="0" w:space="0" w:color="auto"/>
                        <w:left w:val="none" w:sz="0" w:space="0" w:color="auto"/>
                        <w:bottom w:val="none" w:sz="0" w:space="0" w:color="auto"/>
                        <w:right w:val="none" w:sz="0" w:space="0" w:color="auto"/>
                      </w:divBdr>
                    </w:div>
                  </w:divsChild>
                </w:div>
                <w:div w:id="1259018791">
                  <w:marLeft w:val="0"/>
                  <w:marRight w:val="300"/>
                  <w:marTop w:val="300"/>
                  <w:marBottom w:val="0"/>
                  <w:divBdr>
                    <w:top w:val="none" w:sz="0" w:space="0" w:color="auto"/>
                    <w:left w:val="none" w:sz="0" w:space="0" w:color="auto"/>
                    <w:bottom w:val="none" w:sz="0" w:space="0" w:color="auto"/>
                    <w:right w:val="none" w:sz="0" w:space="0" w:color="auto"/>
                  </w:divBdr>
                  <w:divsChild>
                    <w:div w:id="1914242460">
                      <w:marLeft w:val="0"/>
                      <w:marRight w:val="0"/>
                      <w:marTop w:val="0"/>
                      <w:marBottom w:val="0"/>
                      <w:divBdr>
                        <w:top w:val="none" w:sz="0" w:space="0" w:color="auto"/>
                        <w:left w:val="none" w:sz="0" w:space="0" w:color="auto"/>
                        <w:bottom w:val="none" w:sz="0" w:space="0" w:color="auto"/>
                        <w:right w:val="none" w:sz="0" w:space="0" w:color="auto"/>
                      </w:divBdr>
                    </w:div>
                  </w:divsChild>
                </w:div>
                <w:div w:id="1184320546">
                  <w:marLeft w:val="0"/>
                  <w:marRight w:val="300"/>
                  <w:marTop w:val="300"/>
                  <w:marBottom w:val="0"/>
                  <w:divBdr>
                    <w:top w:val="none" w:sz="0" w:space="0" w:color="auto"/>
                    <w:left w:val="none" w:sz="0" w:space="0" w:color="auto"/>
                    <w:bottom w:val="none" w:sz="0" w:space="0" w:color="auto"/>
                    <w:right w:val="none" w:sz="0" w:space="0" w:color="auto"/>
                  </w:divBdr>
                  <w:divsChild>
                    <w:div w:id="1451241657">
                      <w:marLeft w:val="0"/>
                      <w:marRight w:val="0"/>
                      <w:marTop w:val="0"/>
                      <w:marBottom w:val="0"/>
                      <w:divBdr>
                        <w:top w:val="none" w:sz="0" w:space="0" w:color="auto"/>
                        <w:left w:val="none" w:sz="0" w:space="0" w:color="auto"/>
                        <w:bottom w:val="none" w:sz="0" w:space="0" w:color="auto"/>
                        <w:right w:val="none" w:sz="0" w:space="0" w:color="auto"/>
                      </w:divBdr>
                    </w:div>
                  </w:divsChild>
                </w:div>
                <w:div w:id="959841839">
                  <w:marLeft w:val="0"/>
                  <w:marRight w:val="0"/>
                  <w:marTop w:val="750"/>
                  <w:marBottom w:val="750"/>
                  <w:divBdr>
                    <w:top w:val="none" w:sz="0" w:space="0" w:color="auto"/>
                    <w:left w:val="none" w:sz="0" w:space="0" w:color="auto"/>
                    <w:bottom w:val="none" w:sz="0" w:space="0" w:color="auto"/>
                    <w:right w:val="none" w:sz="0" w:space="0" w:color="auto"/>
                  </w:divBdr>
                  <w:divsChild>
                    <w:div w:id="1817606661">
                      <w:marLeft w:val="0"/>
                      <w:marRight w:val="0"/>
                      <w:marTop w:val="0"/>
                      <w:marBottom w:val="0"/>
                      <w:divBdr>
                        <w:top w:val="none" w:sz="0" w:space="0" w:color="auto"/>
                        <w:left w:val="none" w:sz="0" w:space="0" w:color="auto"/>
                        <w:bottom w:val="none" w:sz="0" w:space="0" w:color="auto"/>
                        <w:right w:val="none" w:sz="0" w:space="0" w:color="auto"/>
                      </w:divBdr>
                      <w:divsChild>
                        <w:div w:id="143104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2633289">
      <w:bodyDiv w:val="1"/>
      <w:marLeft w:val="0"/>
      <w:marRight w:val="0"/>
      <w:marTop w:val="0"/>
      <w:marBottom w:val="0"/>
      <w:divBdr>
        <w:top w:val="none" w:sz="0" w:space="0" w:color="auto"/>
        <w:left w:val="none" w:sz="0" w:space="0" w:color="auto"/>
        <w:bottom w:val="none" w:sz="0" w:space="0" w:color="auto"/>
        <w:right w:val="none" w:sz="0" w:space="0" w:color="auto"/>
      </w:divBdr>
    </w:div>
    <w:div w:id="1381445040">
      <w:bodyDiv w:val="1"/>
      <w:marLeft w:val="0"/>
      <w:marRight w:val="0"/>
      <w:marTop w:val="0"/>
      <w:marBottom w:val="0"/>
      <w:divBdr>
        <w:top w:val="none" w:sz="0" w:space="0" w:color="auto"/>
        <w:left w:val="none" w:sz="0" w:space="0" w:color="auto"/>
        <w:bottom w:val="none" w:sz="0" w:space="0" w:color="auto"/>
        <w:right w:val="none" w:sz="0" w:space="0" w:color="auto"/>
      </w:divBdr>
    </w:div>
    <w:div w:id="1417021417">
      <w:bodyDiv w:val="1"/>
      <w:marLeft w:val="0"/>
      <w:marRight w:val="0"/>
      <w:marTop w:val="0"/>
      <w:marBottom w:val="0"/>
      <w:divBdr>
        <w:top w:val="none" w:sz="0" w:space="0" w:color="auto"/>
        <w:left w:val="none" w:sz="0" w:space="0" w:color="auto"/>
        <w:bottom w:val="none" w:sz="0" w:space="0" w:color="auto"/>
        <w:right w:val="none" w:sz="0" w:space="0" w:color="auto"/>
      </w:divBdr>
    </w:div>
    <w:div w:id="1428498060">
      <w:bodyDiv w:val="1"/>
      <w:marLeft w:val="0"/>
      <w:marRight w:val="0"/>
      <w:marTop w:val="0"/>
      <w:marBottom w:val="0"/>
      <w:divBdr>
        <w:top w:val="none" w:sz="0" w:space="0" w:color="auto"/>
        <w:left w:val="none" w:sz="0" w:space="0" w:color="auto"/>
        <w:bottom w:val="none" w:sz="0" w:space="0" w:color="auto"/>
        <w:right w:val="none" w:sz="0" w:space="0" w:color="auto"/>
      </w:divBdr>
      <w:divsChild>
        <w:div w:id="143205594">
          <w:marLeft w:val="0"/>
          <w:marRight w:val="0"/>
          <w:marTop w:val="0"/>
          <w:marBottom w:val="0"/>
          <w:divBdr>
            <w:top w:val="none" w:sz="0" w:space="0" w:color="auto"/>
            <w:left w:val="none" w:sz="0" w:space="0" w:color="auto"/>
            <w:bottom w:val="none" w:sz="0" w:space="0" w:color="auto"/>
            <w:right w:val="none" w:sz="0" w:space="0" w:color="auto"/>
          </w:divBdr>
        </w:div>
      </w:divsChild>
    </w:div>
    <w:div w:id="1431271890">
      <w:bodyDiv w:val="1"/>
      <w:marLeft w:val="0"/>
      <w:marRight w:val="0"/>
      <w:marTop w:val="0"/>
      <w:marBottom w:val="0"/>
      <w:divBdr>
        <w:top w:val="none" w:sz="0" w:space="0" w:color="auto"/>
        <w:left w:val="none" w:sz="0" w:space="0" w:color="auto"/>
        <w:bottom w:val="none" w:sz="0" w:space="0" w:color="auto"/>
        <w:right w:val="none" w:sz="0" w:space="0" w:color="auto"/>
      </w:divBdr>
    </w:div>
    <w:div w:id="1504053323">
      <w:bodyDiv w:val="1"/>
      <w:marLeft w:val="0"/>
      <w:marRight w:val="0"/>
      <w:marTop w:val="0"/>
      <w:marBottom w:val="0"/>
      <w:divBdr>
        <w:top w:val="none" w:sz="0" w:space="0" w:color="auto"/>
        <w:left w:val="none" w:sz="0" w:space="0" w:color="auto"/>
        <w:bottom w:val="none" w:sz="0" w:space="0" w:color="auto"/>
        <w:right w:val="none" w:sz="0" w:space="0" w:color="auto"/>
      </w:divBdr>
    </w:div>
    <w:div w:id="1537233329">
      <w:bodyDiv w:val="1"/>
      <w:marLeft w:val="0"/>
      <w:marRight w:val="0"/>
      <w:marTop w:val="0"/>
      <w:marBottom w:val="0"/>
      <w:divBdr>
        <w:top w:val="none" w:sz="0" w:space="0" w:color="auto"/>
        <w:left w:val="none" w:sz="0" w:space="0" w:color="auto"/>
        <w:bottom w:val="none" w:sz="0" w:space="0" w:color="auto"/>
        <w:right w:val="none" w:sz="0" w:space="0" w:color="auto"/>
      </w:divBdr>
      <w:divsChild>
        <w:div w:id="1052464113">
          <w:marLeft w:val="0"/>
          <w:marRight w:val="0"/>
          <w:marTop w:val="0"/>
          <w:marBottom w:val="0"/>
          <w:divBdr>
            <w:top w:val="none" w:sz="0" w:space="0" w:color="auto"/>
            <w:left w:val="none" w:sz="0" w:space="0" w:color="auto"/>
            <w:bottom w:val="none" w:sz="0" w:space="0" w:color="auto"/>
            <w:right w:val="none" w:sz="0" w:space="0" w:color="auto"/>
          </w:divBdr>
        </w:div>
      </w:divsChild>
    </w:div>
    <w:div w:id="1551185787">
      <w:bodyDiv w:val="1"/>
      <w:marLeft w:val="0"/>
      <w:marRight w:val="0"/>
      <w:marTop w:val="0"/>
      <w:marBottom w:val="0"/>
      <w:divBdr>
        <w:top w:val="none" w:sz="0" w:space="0" w:color="auto"/>
        <w:left w:val="none" w:sz="0" w:space="0" w:color="auto"/>
        <w:bottom w:val="none" w:sz="0" w:space="0" w:color="auto"/>
        <w:right w:val="none" w:sz="0" w:space="0" w:color="auto"/>
      </w:divBdr>
      <w:divsChild>
        <w:div w:id="2092848296">
          <w:marLeft w:val="0"/>
          <w:marRight w:val="0"/>
          <w:marTop w:val="0"/>
          <w:marBottom w:val="0"/>
          <w:divBdr>
            <w:top w:val="none" w:sz="0" w:space="0" w:color="auto"/>
            <w:left w:val="none" w:sz="0" w:space="0" w:color="auto"/>
            <w:bottom w:val="none" w:sz="0" w:space="0" w:color="auto"/>
            <w:right w:val="none" w:sz="0" w:space="0" w:color="auto"/>
          </w:divBdr>
        </w:div>
        <w:div w:id="1260288970">
          <w:marLeft w:val="0"/>
          <w:marRight w:val="0"/>
          <w:marTop w:val="0"/>
          <w:marBottom w:val="0"/>
          <w:divBdr>
            <w:top w:val="none" w:sz="0" w:space="0" w:color="auto"/>
            <w:left w:val="none" w:sz="0" w:space="0" w:color="auto"/>
            <w:bottom w:val="none" w:sz="0" w:space="0" w:color="auto"/>
            <w:right w:val="none" w:sz="0" w:space="0" w:color="auto"/>
          </w:divBdr>
        </w:div>
        <w:div w:id="494609443">
          <w:marLeft w:val="0"/>
          <w:marRight w:val="0"/>
          <w:marTop w:val="0"/>
          <w:marBottom w:val="0"/>
          <w:divBdr>
            <w:top w:val="none" w:sz="0" w:space="0" w:color="auto"/>
            <w:left w:val="none" w:sz="0" w:space="0" w:color="auto"/>
            <w:bottom w:val="none" w:sz="0" w:space="0" w:color="auto"/>
            <w:right w:val="none" w:sz="0" w:space="0" w:color="auto"/>
          </w:divBdr>
        </w:div>
        <w:div w:id="1777796592">
          <w:marLeft w:val="0"/>
          <w:marRight w:val="0"/>
          <w:marTop w:val="0"/>
          <w:marBottom w:val="0"/>
          <w:divBdr>
            <w:top w:val="none" w:sz="0" w:space="0" w:color="auto"/>
            <w:left w:val="none" w:sz="0" w:space="0" w:color="auto"/>
            <w:bottom w:val="none" w:sz="0" w:space="0" w:color="auto"/>
            <w:right w:val="none" w:sz="0" w:space="0" w:color="auto"/>
          </w:divBdr>
        </w:div>
        <w:div w:id="1603685170">
          <w:marLeft w:val="0"/>
          <w:marRight w:val="0"/>
          <w:marTop w:val="0"/>
          <w:marBottom w:val="0"/>
          <w:divBdr>
            <w:top w:val="none" w:sz="0" w:space="0" w:color="auto"/>
            <w:left w:val="none" w:sz="0" w:space="0" w:color="auto"/>
            <w:bottom w:val="none" w:sz="0" w:space="0" w:color="auto"/>
            <w:right w:val="none" w:sz="0" w:space="0" w:color="auto"/>
          </w:divBdr>
        </w:div>
        <w:div w:id="1328510809">
          <w:marLeft w:val="0"/>
          <w:marRight w:val="0"/>
          <w:marTop w:val="0"/>
          <w:marBottom w:val="0"/>
          <w:divBdr>
            <w:top w:val="none" w:sz="0" w:space="0" w:color="auto"/>
            <w:left w:val="none" w:sz="0" w:space="0" w:color="auto"/>
            <w:bottom w:val="none" w:sz="0" w:space="0" w:color="auto"/>
            <w:right w:val="none" w:sz="0" w:space="0" w:color="auto"/>
          </w:divBdr>
        </w:div>
        <w:div w:id="827790029">
          <w:marLeft w:val="0"/>
          <w:marRight w:val="0"/>
          <w:marTop w:val="0"/>
          <w:marBottom w:val="0"/>
          <w:divBdr>
            <w:top w:val="none" w:sz="0" w:space="0" w:color="auto"/>
            <w:left w:val="none" w:sz="0" w:space="0" w:color="auto"/>
            <w:bottom w:val="none" w:sz="0" w:space="0" w:color="auto"/>
            <w:right w:val="none" w:sz="0" w:space="0" w:color="auto"/>
          </w:divBdr>
        </w:div>
        <w:div w:id="1542748306">
          <w:marLeft w:val="0"/>
          <w:marRight w:val="0"/>
          <w:marTop w:val="0"/>
          <w:marBottom w:val="0"/>
          <w:divBdr>
            <w:top w:val="none" w:sz="0" w:space="0" w:color="auto"/>
            <w:left w:val="none" w:sz="0" w:space="0" w:color="auto"/>
            <w:bottom w:val="none" w:sz="0" w:space="0" w:color="auto"/>
            <w:right w:val="none" w:sz="0" w:space="0" w:color="auto"/>
          </w:divBdr>
        </w:div>
        <w:div w:id="532689175">
          <w:marLeft w:val="0"/>
          <w:marRight w:val="0"/>
          <w:marTop w:val="0"/>
          <w:marBottom w:val="0"/>
          <w:divBdr>
            <w:top w:val="none" w:sz="0" w:space="0" w:color="auto"/>
            <w:left w:val="none" w:sz="0" w:space="0" w:color="auto"/>
            <w:bottom w:val="none" w:sz="0" w:space="0" w:color="auto"/>
            <w:right w:val="none" w:sz="0" w:space="0" w:color="auto"/>
          </w:divBdr>
        </w:div>
        <w:div w:id="1705868488">
          <w:marLeft w:val="0"/>
          <w:marRight w:val="0"/>
          <w:marTop w:val="0"/>
          <w:marBottom w:val="0"/>
          <w:divBdr>
            <w:top w:val="none" w:sz="0" w:space="0" w:color="auto"/>
            <w:left w:val="none" w:sz="0" w:space="0" w:color="auto"/>
            <w:bottom w:val="none" w:sz="0" w:space="0" w:color="auto"/>
            <w:right w:val="none" w:sz="0" w:space="0" w:color="auto"/>
          </w:divBdr>
        </w:div>
        <w:div w:id="652417865">
          <w:marLeft w:val="0"/>
          <w:marRight w:val="0"/>
          <w:marTop w:val="0"/>
          <w:marBottom w:val="0"/>
          <w:divBdr>
            <w:top w:val="none" w:sz="0" w:space="0" w:color="auto"/>
            <w:left w:val="none" w:sz="0" w:space="0" w:color="auto"/>
            <w:bottom w:val="none" w:sz="0" w:space="0" w:color="auto"/>
            <w:right w:val="none" w:sz="0" w:space="0" w:color="auto"/>
          </w:divBdr>
        </w:div>
      </w:divsChild>
    </w:div>
    <w:div w:id="1552376637">
      <w:bodyDiv w:val="1"/>
      <w:marLeft w:val="0"/>
      <w:marRight w:val="0"/>
      <w:marTop w:val="0"/>
      <w:marBottom w:val="0"/>
      <w:divBdr>
        <w:top w:val="none" w:sz="0" w:space="0" w:color="auto"/>
        <w:left w:val="none" w:sz="0" w:space="0" w:color="auto"/>
        <w:bottom w:val="none" w:sz="0" w:space="0" w:color="auto"/>
        <w:right w:val="none" w:sz="0" w:space="0" w:color="auto"/>
      </w:divBdr>
    </w:div>
    <w:div w:id="1552770059">
      <w:bodyDiv w:val="1"/>
      <w:marLeft w:val="0"/>
      <w:marRight w:val="0"/>
      <w:marTop w:val="0"/>
      <w:marBottom w:val="0"/>
      <w:divBdr>
        <w:top w:val="none" w:sz="0" w:space="0" w:color="auto"/>
        <w:left w:val="none" w:sz="0" w:space="0" w:color="auto"/>
        <w:bottom w:val="none" w:sz="0" w:space="0" w:color="auto"/>
        <w:right w:val="none" w:sz="0" w:space="0" w:color="auto"/>
      </w:divBdr>
    </w:div>
    <w:div w:id="1555576667">
      <w:bodyDiv w:val="1"/>
      <w:marLeft w:val="0"/>
      <w:marRight w:val="0"/>
      <w:marTop w:val="0"/>
      <w:marBottom w:val="0"/>
      <w:divBdr>
        <w:top w:val="none" w:sz="0" w:space="0" w:color="auto"/>
        <w:left w:val="none" w:sz="0" w:space="0" w:color="auto"/>
        <w:bottom w:val="none" w:sz="0" w:space="0" w:color="auto"/>
        <w:right w:val="none" w:sz="0" w:space="0" w:color="auto"/>
      </w:divBdr>
    </w:div>
    <w:div w:id="1563760085">
      <w:bodyDiv w:val="1"/>
      <w:marLeft w:val="0"/>
      <w:marRight w:val="0"/>
      <w:marTop w:val="0"/>
      <w:marBottom w:val="0"/>
      <w:divBdr>
        <w:top w:val="none" w:sz="0" w:space="0" w:color="auto"/>
        <w:left w:val="none" w:sz="0" w:space="0" w:color="auto"/>
        <w:bottom w:val="none" w:sz="0" w:space="0" w:color="auto"/>
        <w:right w:val="none" w:sz="0" w:space="0" w:color="auto"/>
      </w:divBdr>
    </w:div>
    <w:div w:id="1584291949">
      <w:bodyDiv w:val="1"/>
      <w:marLeft w:val="0"/>
      <w:marRight w:val="0"/>
      <w:marTop w:val="0"/>
      <w:marBottom w:val="0"/>
      <w:divBdr>
        <w:top w:val="none" w:sz="0" w:space="0" w:color="auto"/>
        <w:left w:val="none" w:sz="0" w:space="0" w:color="auto"/>
        <w:bottom w:val="none" w:sz="0" w:space="0" w:color="auto"/>
        <w:right w:val="none" w:sz="0" w:space="0" w:color="auto"/>
      </w:divBdr>
    </w:div>
    <w:div w:id="1592810568">
      <w:bodyDiv w:val="1"/>
      <w:marLeft w:val="0"/>
      <w:marRight w:val="0"/>
      <w:marTop w:val="0"/>
      <w:marBottom w:val="0"/>
      <w:divBdr>
        <w:top w:val="none" w:sz="0" w:space="0" w:color="auto"/>
        <w:left w:val="none" w:sz="0" w:space="0" w:color="auto"/>
        <w:bottom w:val="none" w:sz="0" w:space="0" w:color="auto"/>
        <w:right w:val="none" w:sz="0" w:space="0" w:color="auto"/>
      </w:divBdr>
    </w:div>
    <w:div w:id="1615408236">
      <w:bodyDiv w:val="1"/>
      <w:marLeft w:val="0"/>
      <w:marRight w:val="0"/>
      <w:marTop w:val="0"/>
      <w:marBottom w:val="0"/>
      <w:divBdr>
        <w:top w:val="none" w:sz="0" w:space="0" w:color="auto"/>
        <w:left w:val="none" w:sz="0" w:space="0" w:color="auto"/>
        <w:bottom w:val="none" w:sz="0" w:space="0" w:color="auto"/>
        <w:right w:val="none" w:sz="0" w:space="0" w:color="auto"/>
      </w:divBdr>
    </w:div>
    <w:div w:id="1623880099">
      <w:bodyDiv w:val="1"/>
      <w:marLeft w:val="0"/>
      <w:marRight w:val="0"/>
      <w:marTop w:val="0"/>
      <w:marBottom w:val="0"/>
      <w:divBdr>
        <w:top w:val="none" w:sz="0" w:space="0" w:color="auto"/>
        <w:left w:val="none" w:sz="0" w:space="0" w:color="auto"/>
        <w:bottom w:val="none" w:sz="0" w:space="0" w:color="auto"/>
        <w:right w:val="none" w:sz="0" w:space="0" w:color="auto"/>
      </w:divBdr>
    </w:div>
    <w:div w:id="1626153660">
      <w:bodyDiv w:val="1"/>
      <w:marLeft w:val="0"/>
      <w:marRight w:val="0"/>
      <w:marTop w:val="0"/>
      <w:marBottom w:val="0"/>
      <w:divBdr>
        <w:top w:val="none" w:sz="0" w:space="0" w:color="auto"/>
        <w:left w:val="none" w:sz="0" w:space="0" w:color="auto"/>
        <w:bottom w:val="none" w:sz="0" w:space="0" w:color="auto"/>
        <w:right w:val="none" w:sz="0" w:space="0" w:color="auto"/>
      </w:divBdr>
    </w:div>
    <w:div w:id="1630354888">
      <w:bodyDiv w:val="1"/>
      <w:marLeft w:val="0"/>
      <w:marRight w:val="0"/>
      <w:marTop w:val="0"/>
      <w:marBottom w:val="0"/>
      <w:divBdr>
        <w:top w:val="none" w:sz="0" w:space="0" w:color="auto"/>
        <w:left w:val="none" w:sz="0" w:space="0" w:color="auto"/>
        <w:bottom w:val="none" w:sz="0" w:space="0" w:color="auto"/>
        <w:right w:val="none" w:sz="0" w:space="0" w:color="auto"/>
      </w:divBdr>
    </w:div>
    <w:div w:id="1632055052">
      <w:bodyDiv w:val="1"/>
      <w:marLeft w:val="0"/>
      <w:marRight w:val="0"/>
      <w:marTop w:val="0"/>
      <w:marBottom w:val="0"/>
      <w:divBdr>
        <w:top w:val="none" w:sz="0" w:space="0" w:color="auto"/>
        <w:left w:val="none" w:sz="0" w:space="0" w:color="auto"/>
        <w:bottom w:val="none" w:sz="0" w:space="0" w:color="auto"/>
        <w:right w:val="none" w:sz="0" w:space="0" w:color="auto"/>
      </w:divBdr>
    </w:div>
    <w:div w:id="1658873307">
      <w:bodyDiv w:val="1"/>
      <w:marLeft w:val="0"/>
      <w:marRight w:val="0"/>
      <w:marTop w:val="0"/>
      <w:marBottom w:val="0"/>
      <w:divBdr>
        <w:top w:val="none" w:sz="0" w:space="0" w:color="auto"/>
        <w:left w:val="none" w:sz="0" w:space="0" w:color="auto"/>
        <w:bottom w:val="none" w:sz="0" w:space="0" w:color="auto"/>
        <w:right w:val="none" w:sz="0" w:space="0" w:color="auto"/>
      </w:divBdr>
    </w:div>
    <w:div w:id="1676419111">
      <w:bodyDiv w:val="1"/>
      <w:marLeft w:val="0"/>
      <w:marRight w:val="0"/>
      <w:marTop w:val="0"/>
      <w:marBottom w:val="0"/>
      <w:divBdr>
        <w:top w:val="none" w:sz="0" w:space="0" w:color="auto"/>
        <w:left w:val="none" w:sz="0" w:space="0" w:color="auto"/>
        <w:bottom w:val="none" w:sz="0" w:space="0" w:color="auto"/>
        <w:right w:val="none" w:sz="0" w:space="0" w:color="auto"/>
      </w:divBdr>
    </w:div>
    <w:div w:id="1677732096">
      <w:bodyDiv w:val="1"/>
      <w:marLeft w:val="0"/>
      <w:marRight w:val="0"/>
      <w:marTop w:val="0"/>
      <w:marBottom w:val="0"/>
      <w:divBdr>
        <w:top w:val="none" w:sz="0" w:space="0" w:color="auto"/>
        <w:left w:val="none" w:sz="0" w:space="0" w:color="auto"/>
        <w:bottom w:val="none" w:sz="0" w:space="0" w:color="auto"/>
        <w:right w:val="none" w:sz="0" w:space="0" w:color="auto"/>
      </w:divBdr>
    </w:div>
    <w:div w:id="1711346041">
      <w:bodyDiv w:val="1"/>
      <w:marLeft w:val="0"/>
      <w:marRight w:val="0"/>
      <w:marTop w:val="0"/>
      <w:marBottom w:val="0"/>
      <w:divBdr>
        <w:top w:val="none" w:sz="0" w:space="0" w:color="auto"/>
        <w:left w:val="none" w:sz="0" w:space="0" w:color="auto"/>
        <w:bottom w:val="none" w:sz="0" w:space="0" w:color="auto"/>
        <w:right w:val="none" w:sz="0" w:space="0" w:color="auto"/>
      </w:divBdr>
    </w:div>
    <w:div w:id="1743021525">
      <w:bodyDiv w:val="1"/>
      <w:marLeft w:val="0"/>
      <w:marRight w:val="0"/>
      <w:marTop w:val="0"/>
      <w:marBottom w:val="0"/>
      <w:divBdr>
        <w:top w:val="none" w:sz="0" w:space="0" w:color="auto"/>
        <w:left w:val="none" w:sz="0" w:space="0" w:color="auto"/>
        <w:bottom w:val="none" w:sz="0" w:space="0" w:color="auto"/>
        <w:right w:val="none" w:sz="0" w:space="0" w:color="auto"/>
      </w:divBdr>
    </w:div>
    <w:div w:id="1777209524">
      <w:bodyDiv w:val="1"/>
      <w:marLeft w:val="0"/>
      <w:marRight w:val="0"/>
      <w:marTop w:val="0"/>
      <w:marBottom w:val="0"/>
      <w:divBdr>
        <w:top w:val="none" w:sz="0" w:space="0" w:color="auto"/>
        <w:left w:val="none" w:sz="0" w:space="0" w:color="auto"/>
        <w:bottom w:val="none" w:sz="0" w:space="0" w:color="auto"/>
        <w:right w:val="none" w:sz="0" w:space="0" w:color="auto"/>
      </w:divBdr>
    </w:div>
    <w:div w:id="1779593926">
      <w:bodyDiv w:val="1"/>
      <w:marLeft w:val="0"/>
      <w:marRight w:val="0"/>
      <w:marTop w:val="0"/>
      <w:marBottom w:val="0"/>
      <w:divBdr>
        <w:top w:val="none" w:sz="0" w:space="0" w:color="auto"/>
        <w:left w:val="none" w:sz="0" w:space="0" w:color="auto"/>
        <w:bottom w:val="none" w:sz="0" w:space="0" w:color="auto"/>
        <w:right w:val="none" w:sz="0" w:space="0" w:color="auto"/>
      </w:divBdr>
    </w:div>
    <w:div w:id="1825392091">
      <w:bodyDiv w:val="1"/>
      <w:marLeft w:val="0"/>
      <w:marRight w:val="0"/>
      <w:marTop w:val="0"/>
      <w:marBottom w:val="0"/>
      <w:divBdr>
        <w:top w:val="none" w:sz="0" w:space="0" w:color="auto"/>
        <w:left w:val="none" w:sz="0" w:space="0" w:color="auto"/>
        <w:bottom w:val="none" w:sz="0" w:space="0" w:color="auto"/>
        <w:right w:val="none" w:sz="0" w:space="0" w:color="auto"/>
      </w:divBdr>
      <w:divsChild>
        <w:div w:id="1027021241">
          <w:marLeft w:val="0"/>
          <w:marRight w:val="0"/>
          <w:marTop w:val="0"/>
          <w:marBottom w:val="0"/>
          <w:divBdr>
            <w:top w:val="none" w:sz="0" w:space="0" w:color="auto"/>
            <w:left w:val="none" w:sz="0" w:space="0" w:color="auto"/>
            <w:bottom w:val="none" w:sz="0" w:space="0" w:color="auto"/>
            <w:right w:val="none" w:sz="0" w:space="0" w:color="auto"/>
          </w:divBdr>
        </w:div>
        <w:div w:id="1648048206">
          <w:marLeft w:val="0"/>
          <w:marRight w:val="0"/>
          <w:marTop w:val="0"/>
          <w:marBottom w:val="0"/>
          <w:divBdr>
            <w:top w:val="none" w:sz="0" w:space="0" w:color="auto"/>
            <w:left w:val="none" w:sz="0" w:space="0" w:color="auto"/>
            <w:bottom w:val="none" w:sz="0" w:space="0" w:color="auto"/>
            <w:right w:val="none" w:sz="0" w:space="0" w:color="auto"/>
          </w:divBdr>
        </w:div>
        <w:div w:id="726806667">
          <w:marLeft w:val="0"/>
          <w:marRight w:val="0"/>
          <w:marTop w:val="0"/>
          <w:marBottom w:val="0"/>
          <w:divBdr>
            <w:top w:val="none" w:sz="0" w:space="0" w:color="auto"/>
            <w:left w:val="none" w:sz="0" w:space="0" w:color="auto"/>
            <w:bottom w:val="none" w:sz="0" w:space="0" w:color="auto"/>
            <w:right w:val="none" w:sz="0" w:space="0" w:color="auto"/>
          </w:divBdr>
        </w:div>
        <w:div w:id="1831484441">
          <w:marLeft w:val="0"/>
          <w:marRight w:val="0"/>
          <w:marTop w:val="0"/>
          <w:marBottom w:val="0"/>
          <w:divBdr>
            <w:top w:val="none" w:sz="0" w:space="0" w:color="auto"/>
            <w:left w:val="none" w:sz="0" w:space="0" w:color="auto"/>
            <w:bottom w:val="none" w:sz="0" w:space="0" w:color="auto"/>
            <w:right w:val="none" w:sz="0" w:space="0" w:color="auto"/>
          </w:divBdr>
        </w:div>
        <w:div w:id="677200083">
          <w:marLeft w:val="0"/>
          <w:marRight w:val="0"/>
          <w:marTop w:val="0"/>
          <w:marBottom w:val="0"/>
          <w:divBdr>
            <w:top w:val="none" w:sz="0" w:space="0" w:color="auto"/>
            <w:left w:val="none" w:sz="0" w:space="0" w:color="auto"/>
            <w:bottom w:val="none" w:sz="0" w:space="0" w:color="auto"/>
            <w:right w:val="none" w:sz="0" w:space="0" w:color="auto"/>
          </w:divBdr>
        </w:div>
        <w:div w:id="216402601">
          <w:marLeft w:val="0"/>
          <w:marRight w:val="0"/>
          <w:marTop w:val="0"/>
          <w:marBottom w:val="0"/>
          <w:divBdr>
            <w:top w:val="none" w:sz="0" w:space="0" w:color="auto"/>
            <w:left w:val="none" w:sz="0" w:space="0" w:color="auto"/>
            <w:bottom w:val="none" w:sz="0" w:space="0" w:color="auto"/>
            <w:right w:val="none" w:sz="0" w:space="0" w:color="auto"/>
          </w:divBdr>
        </w:div>
        <w:div w:id="314334294">
          <w:marLeft w:val="0"/>
          <w:marRight w:val="0"/>
          <w:marTop w:val="0"/>
          <w:marBottom w:val="0"/>
          <w:divBdr>
            <w:top w:val="none" w:sz="0" w:space="0" w:color="auto"/>
            <w:left w:val="none" w:sz="0" w:space="0" w:color="auto"/>
            <w:bottom w:val="none" w:sz="0" w:space="0" w:color="auto"/>
            <w:right w:val="none" w:sz="0" w:space="0" w:color="auto"/>
          </w:divBdr>
        </w:div>
        <w:div w:id="76756561">
          <w:marLeft w:val="0"/>
          <w:marRight w:val="0"/>
          <w:marTop w:val="0"/>
          <w:marBottom w:val="0"/>
          <w:divBdr>
            <w:top w:val="none" w:sz="0" w:space="0" w:color="auto"/>
            <w:left w:val="none" w:sz="0" w:space="0" w:color="auto"/>
            <w:bottom w:val="none" w:sz="0" w:space="0" w:color="auto"/>
            <w:right w:val="none" w:sz="0" w:space="0" w:color="auto"/>
          </w:divBdr>
        </w:div>
        <w:div w:id="1186480930">
          <w:marLeft w:val="0"/>
          <w:marRight w:val="0"/>
          <w:marTop w:val="0"/>
          <w:marBottom w:val="0"/>
          <w:divBdr>
            <w:top w:val="none" w:sz="0" w:space="0" w:color="auto"/>
            <w:left w:val="none" w:sz="0" w:space="0" w:color="auto"/>
            <w:bottom w:val="none" w:sz="0" w:space="0" w:color="auto"/>
            <w:right w:val="none" w:sz="0" w:space="0" w:color="auto"/>
          </w:divBdr>
        </w:div>
        <w:div w:id="265506333">
          <w:marLeft w:val="0"/>
          <w:marRight w:val="0"/>
          <w:marTop w:val="0"/>
          <w:marBottom w:val="0"/>
          <w:divBdr>
            <w:top w:val="none" w:sz="0" w:space="0" w:color="auto"/>
            <w:left w:val="none" w:sz="0" w:space="0" w:color="auto"/>
            <w:bottom w:val="none" w:sz="0" w:space="0" w:color="auto"/>
            <w:right w:val="none" w:sz="0" w:space="0" w:color="auto"/>
          </w:divBdr>
        </w:div>
        <w:div w:id="1027483083">
          <w:marLeft w:val="0"/>
          <w:marRight w:val="0"/>
          <w:marTop w:val="0"/>
          <w:marBottom w:val="0"/>
          <w:divBdr>
            <w:top w:val="none" w:sz="0" w:space="0" w:color="auto"/>
            <w:left w:val="none" w:sz="0" w:space="0" w:color="auto"/>
            <w:bottom w:val="none" w:sz="0" w:space="0" w:color="auto"/>
            <w:right w:val="none" w:sz="0" w:space="0" w:color="auto"/>
          </w:divBdr>
        </w:div>
      </w:divsChild>
    </w:div>
    <w:div w:id="1858538538">
      <w:bodyDiv w:val="1"/>
      <w:marLeft w:val="0"/>
      <w:marRight w:val="0"/>
      <w:marTop w:val="0"/>
      <w:marBottom w:val="0"/>
      <w:divBdr>
        <w:top w:val="none" w:sz="0" w:space="0" w:color="auto"/>
        <w:left w:val="none" w:sz="0" w:space="0" w:color="auto"/>
        <w:bottom w:val="none" w:sz="0" w:space="0" w:color="auto"/>
        <w:right w:val="none" w:sz="0" w:space="0" w:color="auto"/>
      </w:divBdr>
    </w:div>
    <w:div w:id="1897203533">
      <w:bodyDiv w:val="1"/>
      <w:marLeft w:val="0"/>
      <w:marRight w:val="0"/>
      <w:marTop w:val="0"/>
      <w:marBottom w:val="0"/>
      <w:divBdr>
        <w:top w:val="none" w:sz="0" w:space="0" w:color="auto"/>
        <w:left w:val="none" w:sz="0" w:space="0" w:color="auto"/>
        <w:bottom w:val="none" w:sz="0" w:space="0" w:color="auto"/>
        <w:right w:val="none" w:sz="0" w:space="0" w:color="auto"/>
      </w:divBdr>
    </w:div>
    <w:div w:id="2001232032">
      <w:bodyDiv w:val="1"/>
      <w:marLeft w:val="0"/>
      <w:marRight w:val="0"/>
      <w:marTop w:val="0"/>
      <w:marBottom w:val="0"/>
      <w:divBdr>
        <w:top w:val="none" w:sz="0" w:space="0" w:color="auto"/>
        <w:left w:val="none" w:sz="0" w:space="0" w:color="auto"/>
        <w:bottom w:val="none" w:sz="0" w:space="0" w:color="auto"/>
        <w:right w:val="none" w:sz="0" w:space="0" w:color="auto"/>
      </w:divBdr>
    </w:div>
    <w:div w:id="2023428497">
      <w:bodyDiv w:val="1"/>
      <w:marLeft w:val="0"/>
      <w:marRight w:val="0"/>
      <w:marTop w:val="0"/>
      <w:marBottom w:val="0"/>
      <w:divBdr>
        <w:top w:val="none" w:sz="0" w:space="0" w:color="auto"/>
        <w:left w:val="none" w:sz="0" w:space="0" w:color="auto"/>
        <w:bottom w:val="none" w:sz="0" w:space="0" w:color="auto"/>
        <w:right w:val="none" w:sz="0" w:space="0" w:color="auto"/>
      </w:divBdr>
    </w:div>
    <w:div w:id="2028285865">
      <w:bodyDiv w:val="1"/>
      <w:marLeft w:val="0"/>
      <w:marRight w:val="0"/>
      <w:marTop w:val="0"/>
      <w:marBottom w:val="0"/>
      <w:divBdr>
        <w:top w:val="none" w:sz="0" w:space="0" w:color="auto"/>
        <w:left w:val="none" w:sz="0" w:space="0" w:color="auto"/>
        <w:bottom w:val="none" w:sz="0" w:space="0" w:color="auto"/>
        <w:right w:val="none" w:sz="0" w:space="0" w:color="auto"/>
      </w:divBdr>
    </w:div>
    <w:div w:id="2039044338">
      <w:bodyDiv w:val="1"/>
      <w:marLeft w:val="0"/>
      <w:marRight w:val="0"/>
      <w:marTop w:val="0"/>
      <w:marBottom w:val="0"/>
      <w:divBdr>
        <w:top w:val="none" w:sz="0" w:space="0" w:color="auto"/>
        <w:left w:val="none" w:sz="0" w:space="0" w:color="auto"/>
        <w:bottom w:val="none" w:sz="0" w:space="0" w:color="auto"/>
        <w:right w:val="none" w:sz="0" w:space="0" w:color="auto"/>
      </w:divBdr>
    </w:div>
    <w:div w:id="2059745065">
      <w:bodyDiv w:val="1"/>
      <w:marLeft w:val="0"/>
      <w:marRight w:val="0"/>
      <w:marTop w:val="0"/>
      <w:marBottom w:val="0"/>
      <w:divBdr>
        <w:top w:val="none" w:sz="0" w:space="0" w:color="auto"/>
        <w:left w:val="none" w:sz="0" w:space="0" w:color="auto"/>
        <w:bottom w:val="none" w:sz="0" w:space="0" w:color="auto"/>
        <w:right w:val="none" w:sz="0" w:space="0" w:color="auto"/>
      </w:divBdr>
    </w:div>
    <w:div w:id="2068137938">
      <w:bodyDiv w:val="1"/>
      <w:marLeft w:val="0"/>
      <w:marRight w:val="0"/>
      <w:marTop w:val="0"/>
      <w:marBottom w:val="0"/>
      <w:divBdr>
        <w:top w:val="none" w:sz="0" w:space="0" w:color="auto"/>
        <w:left w:val="none" w:sz="0" w:space="0" w:color="auto"/>
        <w:bottom w:val="none" w:sz="0" w:space="0" w:color="auto"/>
        <w:right w:val="none" w:sz="0" w:space="0" w:color="auto"/>
      </w:divBdr>
    </w:div>
    <w:div w:id="2124222410">
      <w:bodyDiv w:val="1"/>
      <w:marLeft w:val="0"/>
      <w:marRight w:val="0"/>
      <w:marTop w:val="0"/>
      <w:marBottom w:val="0"/>
      <w:divBdr>
        <w:top w:val="none" w:sz="0" w:space="0" w:color="auto"/>
        <w:left w:val="none" w:sz="0" w:space="0" w:color="auto"/>
        <w:bottom w:val="none" w:sz="0" w:space="0" w:color="auto"/>
        <w:right w:val="none" w:sz="0" w:space="0" w:color="auto"/>
      </w:divBdr>
    </w:div>
    <w:div w:id="2133546579">
      <w:bodyDiv w:val="1"/>
      <w:marLeft w:val="0"/>
      <w:marRight w:val="0"/>
      <w:marTop w:val="0"/>
      <w:marBottom w:val="0"/>
      <w:divBdr>
        <w:top w:val="none" w:sz="0" w:space="0" w:color="auto"/>
        <w:left w:val="none" w:sz="0" w:space="0" w:color="auto"/>
        <w:bottom w:val="none" w:sz="0" w:space="0" w:color="auto"/>
        <w:right w:val="none" w:sz="0" w:space="0" w:color="auto"/>
      </w:divBdr>
    </w:div>
    <w:div w:id="213995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ubmed/?term=Meheux%20CJ%5BAuthor%5D&amp;cauthor=true&amp;cauthor_uid=26432430" TargetMode="External"/><Relationship Id="rId13" Type="http://schemas.openxmlformats.org/officeDocument/2006/relationships/hyperlink" Target="https://www.ncbi.nlm.nih.gov/pubmed/?term=Joshi%20Jubert%20N%5BAuthor%5D&amp;cauthor=true&amp;cauthor_uid=28255569" TargetMode="External"/><Relationship Id="rId18" Type="http://schemas.openxmlformats.org/officeDocument/2006/relationships/hyperlink" Target="https://www.ncbi.nlm.nih.gov/pubmed/24291594" TargetMode="External"/><Relationship Id="rId26" Type="http://schemas.openxmlformats.org/officeDocument/2006/relationships/hyperlink" Target="https://www.ncbi.nlm.nih.gov/pubmed/27068030" TargetMode="External"/><Relationship Id="rId39" Type="http://schemas.openxmlformats.org/officeDocument/2006/relationships/hyperlink" Target="https://www.ncbi.nlm.nih.gov/pmc/articles/PMC5315239" TargetMode="External"/><Relationship Id="rId3" Type="http://schemas.openxmlformats.org/officeDocument/2006/relationships/styles" Target="styles.xml"/><Relationship Id="rId21" Type="http://schemas.openxmlformats.org/officeDocument/2006/relationships/hyperlink" Target="https://www.ncbi.nlm.nih.gov/pubmed/26033459" TargetMode="External"/><Relationship Id="rId34" Type="http://schemas.openxmlformats.org/officeDocument/2006/relationships/hyperlink" Target="https://www.ncbi.nlm.nih.gov/pubmed/?term=Rodr%26%23x000ed%3Bguez%20L%5BAuthor%5D&amp;cauthor=true&amp;cauthor_uid=28255569"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ncbi.nlm.nih.gov/pubmed/?term=Harris%20JD%5BAuthor%5D&amp;cauthor=true&amp;cauthor_uid=26432430" TargetMode="External"/><Relationship Id="rId17" Type="http://schemas.openxmlformats.org/officeDocument/2006/relationships/hyperlink" Target="https://www.ncbi.nlm.nih.gov/pubmed/25998016" TargetMode="External"/><Relationship Id="rId25" Type="http://schemas.openxmlformats.org/officeDocument/2006/relationships/hyperlink" Target="https://www.ncbi.nlm.nih.gov/pubmed/22902984" TargetMode="External"/><Relationship Id="rId33" Type="http://schemas.openxmlformats.org/officeDocument/2006/relationships/hyperlink" Target="https://www.ncbi.nlm.nih.gov/pubmed/?term=Joshi%20Jubert%20N%5BAuthor%5D&amp;cauthor=true&amp;cauthor_uid=28255569" TargetMode="External"/><Relationship Id="rId38" Type="http://schemas.openxmlformats.org/officeDocument/2006/relationships/hyperlink" Target="https://dx.doi.org/10.1177%2F2325967116689386" TargetMode="External"/><Relationship Id="rId2" Type="http://schemas.openxmlformats.org/officeDocument/2006/relationships/numbering" Target="numbering.xml"/><Relationship Id="rId16" Type="http://schemas.openxmlformats.org/officeDocument/2006/relationships/hyperlink" Target="https://www.ncbi.nlm.nih.gov/pubmed/?term=Navarro%20A%5BAuthor%5D&amp;cauthor=true&amp;cauthor_uid=28255569" TargetMode="External"/><Relationship Id="rId20" Type="http://schemas.openxmlformats.org/officeDocument/2006/relationships/hyperlink" Target="https://www.ncbi.nlm.nih.gov/pubmed/25925602" TargetMode="External"/><Relationship Id="rId29" Type="http://schemas.openxmlformats.org/officeDocument/2006/relationships/hyperlink" Target="https://dx.doi.org/10.1177%2F1941738111431801" TargetMode="External"/><Relationship Id="rId41" Type="http://schemas.openxmlformats.org/officeDocument/2006/relationships/hyperlink" Target="http://www.rheumatolog.kz/2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bi.nlm.nih.gov/pubmed/?term=Varner%20KE%5BAuthor%5D&amp;cauthor=true&amp;cauthor_uid=26432430" TargetMode="External"/><Relationship Id="rId24" Type="http://schemas.openxmlformats.org/officeDocument/2006/relationships/hyperlink" Target="https://www.ncbi.nlm.nih.gov/pubmed/25108907" TargetMode="External"/><Relationship Id="rId32" Type="http://schemas.openxmlformats.org/officeDocument/2006/relationships/hyperlink" Target="https://www.ncbi.nlm.nih.gov/pubmed/26432430" TargetMode="External"/><Relationship Id="rId37" Type="http://schemas.openxmlformats.org/officeDocument/2006/relationships/hyperlink" Target="https://www.ncbi.nlm.nih.gov/pmc/articles/PMC5315239/" TargetMode="External"/><Relationship Id="rId40" Type="http://schemas.openxmlformats.org/officeDocument/2006/relationships/hyperlink" Target="https://kaznmu.kz/press/2012/10/01" TargetMode="External"/><Relationship Id="rId45"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s://www.ncbi.nlm.nih.gov/pubmed/?term=Revert%26%23x000e9%3B-Vinaixa%20MM%5BAuthor%5D&amp;cauthor=true&amp;cauthor_uid=28255569" TargetMode="External"/><Relationship Id="rId23" Type="http://schemas.openxmlformats.org/officeDocument/2006/relationships/hyperlink" Target="https://www.ncbi.nlm.nih.gov/pubmed/26985986" TargetMode="External"/><Relationship Id="rId28" Type="http://schemas.openxmlformats.org/officeDocument/2006/relationships/hyperlink" Target="https://www.ncbi.nlm.nih.gov/pmc/articles/PMC3435904/" TargetMode="External"/><Relationship Id="rId36" Type="http://schemas.openxmlformats.org/officeDocument/2006/relationships/hyperlink" Target="https://www.ncbi.nlm.nih.gov/pubmed/?term=Navarro%20A%5BAuthor%5D&amp;cauthor=true&amp;cauthor_uid=28255569" TargetMode="External"/><Relationship Id="rId10" Type="http://schemas.openxmlformats.org/officeDocument/2006/relationships/hyperlink" Target="https://www.ncbi.nlm.nih.gov/pubmed/?term=Lintner%20DM%5BAuthor%5D&amp;cauthor=true&amp;cauthor_uid=26432430" TargetMode="External"/><Relationship Id="rId19" Type="http://schemas.openxmlformats.org/officeDocument/2006/relationships/hyperlink" Target="https://www.ncbi.nlm.nih.gov/pubmed/27770637" TargetMode="External"/><Relationship Id="rId31" Type="http://schemas.openxmlformats.org/officeDocument/2006/relationships/hyperlink" Target="https://www.ncbi.nlm.nih.gov/pubmed/26432430"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cbi.nlm.nih.gov/pubmed/?term=McCulloch%20PC%5BAuthor%5D&amp;cauthor=true&amp;cauthor_uid=26432430" TargetMode="External"/><Relationship Id="rId14" Type="http://schemas.openxmlformats.org/officeDocument/2006/relationships/hyperlink" Target="https://www.ncbi.nlm.nih.gov/pubmed/?term=Rodr%26%23x000ed%3Bguez%20L%5BAuthor%5D&amp;cauthor=true&amp;cauthor_uid=28255569" TargetMode="External"/><Relationship Id="rId22" Type="http://schemas.openxmlformats.org/officeDocument/2006/relationships/hyperlink" Target="https://www.ncbi.nlm.nih.gov/pubmed/28317389" TargetMode="External"/><Relationship Id="rId27" Type="http://schemas.openxmlformats.org/officeDocument/2006/relationships/hyperlink" Target="https://www.ncbi.nlm.nih.gov/pubmed/19065083" TargetMode="External"/><Relationship Id="rId30" Type="http://schemas.openxmlformats.org/officeDocument/2006/relationships/hyperlink" Target="https://www.ncbi.nlm.nih.gov/pmc/articles/PMC3435904/" TargetMode="External"/><Relationship Id="rId35" Type="http://schemas.openxmlformats.org/officeDocument/2006/relationships/hyperlink" Target="https://www.ncbi.nlm.nih.gov/pubmed/?term=Revert%26%23x000e9%3B-Vinaixa%20MM%5BAuthor%5D&amp;cauthor=true&amp;cauthor_uid=28255569" TargetMode="Externa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38FD9-947B-4427-ACBE-364C561B9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14</Pages>
  <Words>4711</Words>
  <Characters>26854</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APRK</Company>
  <LinksUpToDate>false</LinksUpToDate>
  <CharactersWithSpaces>31502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zhaksybay_g</cp:lastModifiedBy>
  <cp:revision>32</cp:revision>
  <cp:lastPrinted>2017-05-25T04:53:00Z</cp:lastPrinted>
  <dcterms:created xsi:type="dcterms:W3CDTF">2017-07-21T04:51:00Z</dcterms:created>
  <dcterms:modified xsi:type="dcterms:W3CDTF">2017-07-21T10:04:00Z</dcterms:modified>
</cp:coreProperties>
</file>